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Default Extension="gif" ContentType="image/gif"/>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Override PartName="/customXml/item2.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2B" w:rsidRDefault="009C7F72" w:rsidP="00786D36">
      <w:pPr>
        <w:ind w:firstLine="360"/>
        <w:rPr>
          <w:rFonts w:ascii="Times New Roman" w:hAnsi="Times New Roman"/>
          <w:b/>
          <w:sz w:val="28"/>
          <w:szCs w:val="28"/>
        </w:rPr>
      </w:pPr>
      <w:r>
        <w:rPr>
          <w:rFonts w:ascii="Times New Roman" w:hAnsi="Times New Roman"/>
          <w:b/>
          <w:sz w:val="28"/>
          <w:szCs w:val="28"/>
        </w:rPr>
        <w:t xml:space="preserve">     </w:t>
      </w:r>
      <w:r w:rsidR="00CB1A33">
        <w:rPr>
          <w:rFonts w:ascii="Times New Roman" w:hAnsi="Times New Roman"/>
          <w:b/>
          <w:sz w:val="28"/>
          <w:szCs w:val="28"/>
        </w:rPr>
        <w:t xml:space="preserve">                                                                                                                          </w:t>
      </w:r>
      <w:r w:rsidR="00786D36" w:rsidRPr="00786D36">
        <w:rPr>
          <w:rFonts w:ascii="Times New Roman" w:hAnsi="Times New Roman"/>
          <w:b/>
          <w:sz w:val="28"/>
          <w:szCs w:val="28"/>
        </w:rPr>
        <w:t xml:space="preserve">ANNUAL BUDGET FOR THE </w:t>
      </w:r>
      <w:r w:rsidR="007D1536">
        <w:rPr>
          <w:rFonts w:ascii="Times New Roman" w:hAnsi="Times New Roman"/>
          <w:b/>
          <w:sz w:val="28"/>
          <w:szCs w:val="28"/>
        </w:rPr>
        <w:t xml:space="preserve">FINANCIAL </w:t>
      </w:r>
      <w:r w:rsidR="00786D36" w:rsidRPr="00786D36">
        <w:rPr>
          <w:rFonts w:ascii="Times New Roman" w:hAnsi="Times New Roman"/>
          <w:b/>
          <w:sz w:val="28"/>
          <w:szCs w:val="28"/>
        </w:rPr>
        <w:t>YEAR ENDING 30 J</w:t>
      </w:r>
      <w:r w:rsidR="00550F14">
        <w:rPr>
          <w:rFonts w:ascii="Times New Roman" w:hAnsi="Times New Roman"/>
          <w:b/>
          <w:sz w:val="28"/>
          <w:szCs w:val="28"/>
        </w:rPr>
        <w:t>U</w:t>
      </w:r>
      <w:r w:rsidR="00CD5FDC">
        <w:rPr>
          <w:rFonts w:ascii="Times New Roman" w:hAnsi="Times New Roman"/>
          <w:b/>
          <w:sz w:val="28"/>
          <w:szCs w:val="28"/>
        </w:rPr>
        <w:t>NE 20</w:t>
      </w:r>
      <w:r w:rsidR="003F44AF">
        <w:rPr>
          <w:rFonts w:ascii="Times New Roman" w:hAnsi="Times New Roman"/>
          <w:b/>
          <w:sz w:val="28"/>
          <w:szCs w:val="28"/>
        </w:rPr>
        <w:t>2</w:t>
      </w:r>
      <w:r w:rsidR="009957AC">
        <w:rPr>
          <w:rFonts w:ascii="Times New Roman" w:hAnsi="Times New Roman"/>
          <w:b/>
          <w:sz w:val="28"/>
          <w:szCs w:val="28"/>
        </w:rPr>
        <w:t>1</w:t>
      </w:r>
    </w:p>
    <w:p w:rsidR="00786D36" w:rsidRPr="003A5852" w:rsidRDefault="00786D36" w:rsidP="00786D36">
      <w:pPr>
        <w:pStyle w:val="Heading1"/>
        <w:ind w:firstLine="360"/>
        <w:jc w:val="both"/>
        <w:rPr>
          <w:rFonts w:ascii="Times New Roman" w:hAnsi="Times New Roman" w:cs="Times New Roman"/>
          <w:i/>
          <w:sz w:val="22"/>
          <w:szCs w:val="22"/>
        </w:rPr>
      </w:pPr>
      <w:bookmarkStart w:id="0" w:name="_Toc128458904"/>
      <w:bookmarkStart w:id="1" w:name="_Toc128469524"/>
      <w:bookmarkStart w:id="2" w:name="_Toc128531614"/>
      <w:r w:rsidRPr="003A5852">
        <w:rPr>
          <w:rFonts w:ascii="Times New Roman" w:hAnsi="Times New Roman" w:cs="Times New Roman"/>
          <w:i/>
          <w:sz w:val="22"/>
          <w:szCs w:val="22"/>
        </w:rPr>
        <w:t>INTRODUCTION</w:t>
      </w:r>
      <w:bookmarkEnd w:id="0"/>
      <w:bookmarkEnd w:id="1"/>
      <w:bookmarkEnd w:id="2"/>
    </w:p>
    <w:p w:rsidR="00786D36" w:rsidRPr="003A5852" w:rsidRDefault="00387B12" w:rsidP="00786D36">
      <w:pPr>
        <w:ind w:left="360"/>
        <w:jc w:val="both"/>
        <w:rPr>
          <w:rFonts w:ascii="Times New Roman" w:hAnsi="Times New Roman"/>
        </w:rPr>
      </w:pPr>
      <w:r>
        <w:rPr>
          <w:rFonts w:ascii="Times New Roman" w:hAnsi="Times New Roman"/>
        </w:rPr>
        <w:t>The budget for the 20</w:t>
      </w:r>
      <w:r w:rsidR="009957AC">
        <w:rPr>
          <w:rFonts w:ascii="Times New Roman" w:hAnsi="Times New Roman"/>
        </w:rPr>
        <w:t>20</w:t>
      </w:r>
      <w:r>
        <w:rPr>
          <w:rFonts w:ascii="Times New Roman" w:hAnsi="Times New Roman"/>
        </w:rPr>
        <w:t>/</w:t>
      </w:r>
      <w:r w:rsidR="001D629B">
        <w:rPr>
          <w:rFonts w:ascii="Times New Roman" w:hAnsi="Times New Roman"/>
        </w:rPr>
        <w:t>2</w:t>
      </w:r>
      <w:r w:rsidR="009957AC">
        <w:rPr>
          <w:rFonts w:ascii="Times New Roman" w:hAnsi="Times New Roman"/>
        </w:rPr>
        <w:t>1</w:t>
      </w:r>
      <w:r w:rsidR="00786D36" w:rsidRPr="003A5852">
        <w:rPr>
          <w:rFonts w:ascii="Times New Roman" w:hAnsi="Times New Roman"/>
        </w:rPr>
        <w:t xml:space="preserve"> financial year has been drawn up in terms of chapter 4 of the Municipal Finance Management Act</w:t>
      </w:r>
      <w:r w:rsidR="00D207C8">
        <w:rPr>
          <w:rFonts w:ascii="Times New Roman" w:hAnsi="Times New Roman"/>
        </w:rPr>
        <w:t xml:space="preserve"> </w:t>
      </w:r>
      <w:r w:rsidR="007D1536">
        <w:rPr>
          <w:rFonts w:ascii="Times New Roman" w:hAnsi="Times New Roman"/>
        </w:rPr>
        <w:t>no.</w:t>
      </w:r>
      <w:r w:rsidR="00D207C8">
        <w:rPr>
          <w:rFonts w:ascii="Times New Roman" w:hAnsi="Times New Roman"/>
        </w:rPr>
        <w:t>56</w:t>
      </w:r>
      <w:r w:rsidR="00786D36" w:rsidRPr="003A5852">
        <w:rPr>
          <w:rFonts w:ascii="Times New Roman" w:hAnsi="Times New Roman"/>
        </w:rPr>
        <w:t xml:space="preserve"> of 2003 (MFMA) and the Municipal Systems Act </w:t>
      </w:r>
      <w:r w:rsidR="007D1536">
        <w:rPr>
          <w:rFonts w:ascii="Times New Roman" w:hAnsi="Times New Roman"/>
        </w:rPr>
        <w:t xml:space="preserve">no. 32 </w:t>
      </w:r>
      <w:r w:rsidR="00786D36" w:rsidRPr="003A5852">
        <w:rPr>
          <w:rFonts w:ascii="Times New Roman" w:hAnsi="Times New Roman"/>
        </w:rPr>
        <w:t>of 2000 (MSA) on matters specifically related to the budget as well as direction from National Treasury on policy guideline</w:t>
      </w:r>
      <w:r>
        <w:rPr>
          <w:rFonts w:ascii="Times New Roman" w:hAnsi="Times New Roman"/>
        </w:rPr>
        <w:t>s (MFMA Circular</w:t>
      </w:r>
      <w:r w:rsidR="0069189E">
        <w:rPr>
          <w:rFonts w:ascii="Times New Roman" w:hAnsi="Times New Roman"/>
        </w:rPr>
        <w:t>s</w:t>
      </w:r>
      <w:r w:rsidR="00786D36" w:rsidRPr="003A5852">
        <w:rPr>
          <w:rFonts w:ascii="Times New Roman" w:hAnsi="Times New Roman"/>
        </w:rPr>
        <w:t>).</w:t>
      </w:r>
    </w:p>
    <w:p w:rsidR="00786D36" w:rsidRPr="00DE708C" w:rsidRDefault="00FF6D37" w:rsidP="0094790A">
      <w:pPr>
        <w:ind w:left="360"/>
        <w:jc w:val="both"/>
        <w:rPr>
          <w:rFonts w:ascii="Times New Roman" w:hAnsi="Times New Roman"/>
        </w:rPr>
      </w:pPr>
      <w:r w:rsidRPr="00DE708C">
        <w:rPr>
          <w:rFonts w:ascii="Times New Roman" w:hAnsi="Times New Roman"/>
        </w:rPr>
        <w:t xml:space="preserve">The </w:t>
      </w:r>
      <w:proofErr w:type="gramStart"/>
      <w:r w:rsidRPr="00DE708C">
        <w:rPr>
          <w:rFonts w:ascii="Times New Roman" w:hAnsi="Times New Roman"/>
        </w:rPr>
        <w:t>Medium T</w:t>
      </w:r>
      <w:r w:rsidR="00B1301B" w:rsidRPr="00DE708C">
        <w:rPr>
          <w:rFonts w:ascii="Times New Roman" w:hAnsi="Times New Roman"/>
        </w:rPr>
        <w:t>erm</w:t>
      </w:r>
      <w:proofErr w:type="gramEnd"/>
      <w:r w:rsidR="00B1301B" w:rsidRPr="00DE708C">
        <w:rPr>
          <w:rFonts w:ascii="Times New Roman" w:hAnsi="Times New Roman"/>
        </w:rPr>
        <w:t xml:space="preserve"> Budget Policy Statement 20</w:t>
      </w:r>
      <w:r w:rsidR="00883DF9" w:rsidRPr="00DE708C">
        <w:rPr>
          <w:rFonts w:ascii="Times New Roman" w:hAnsi="Times New Roman"/>
        </w:rPr>
        <w:t>19</w:t>
      </w:r>
      <w:r w:rsidRPr="00DE708C">
        <w:rPr>
          <w:rFonts w:ascii="Times New Roman" w:hAnsi="Times New Roman"/>
        </w:rPr>
        <w:t xml:space="preserve"> notes that the South African </w:t>
      </w:r>
      <w:r w:rsidR="00E5236B" w:rsidRPr="00DE708C">
        <w:rPr>
          <w:rFonts w:ascii="Times New Roman" w:hAnsi="Times New Roman"/>
        </w:rPr>
        <w:t>economic grow</w:t>
      </w:r>
      <w:r w:rsidR="00B07855" w:rsidRPr="00DE708C">
        <w:rPr>
          <w:rFonts w:ascii="Times New Roman" w:hAnsi="Times New Roman"/>
        </w:rPr>
        <w:t>th for 20</w:t>
      </w:r>
      <w:r w:rsidR="00DE708C" w:rsidRPr="00DE708C">
        <w:rPr>
          <w:rFonts w:ascii="Times New Roman" w:hAnsi="Times New Roman"/>
        </w:rPr>
        <w:t>19</w:t>
      </w:r>
      <w:r w:rsidR="002F2323" w:rsidRPr="00DE708C">
        <w:rPr>
          <w:rFonts w:ascii="Times New Roman" w:hAnsi="Times New Roman"/>
        </w:rPr>
        <w:t xml:space="preserve"> is</w:t>
      </w:r>
      <w:r w:rsidR="007D1536" w:rsidRPr="00DE708C">
        <w:rPr>
          <w:rFonts w:ascii="Times New Roman" w:hAnsi="Times New Roman"/>
        </w:rPr>
        <w:t xml:space="preserve"> </w:t>
      </w:r>
      <w:r w:rsidR="00DE708C" w:rsidRPr="00DE708C">
        <w:rPr>
          <w:rFonts w:ascii="Times New Roman" w:hAnsi="Times New Roman"/>
        </w:rPr>
        <w:t>0.5%</w:t>
      </w:r>
      <w:r w:rsidR="002F2323" w:rsidRPr="00DE708C">
        <w:rPr>
          <w:rFonts w:ascii="Times New Roman" w:hAnsi="Times New Roman"/>
        </w:rPr>
        <w:t xml:space="preserve"> </w:t>
      </w:r>
      <w:r w:rsidR="005E0DE4" w:rsidRPr="00DE708C">
        <w:rPr>
          <w:rFonts w:ascii="Times New Roman" w:hAnsi="Times New Roman"/>
        </w:rPr>
        <w:t>Ho</w:t>
      </w:r>
      <w:r w:rsidR="001D629B" w:rsidRPr="00DE708C">
        <w:rPr>
          <w:rFonts w:ascii="Times New Roman" w:hAnsi="Times New Roman"/>
        </w:rPr>
        <w:t>w</w:t>
      </w:r>
      <w:r w:rsidR="005E0DE4" w:rsidRPr="00DE708C">
        <w:rPr>
          <w:rFonts w:ascii="Times New Roman" w:hAnsi="Times New Roman"/>
        </w:rPr>
        <w:t>ever the economic statistics showed an unexpected improvement in the economic outlook</w:t>
      </w:r>
      <w:r w:rsidR="00401C8D" w:rsidRPr="00DE708C">
        <w:rPr>
          <w:rFonts w:ascii="Times New Roman" w:hAnsi="Times New Roman"/>
        </w:rPr>
        <w:t>.</w:t>
      </w:r>
      <w:r w:rsidR="00D56911" w:rsidRPr="00DE708C">
        <w:rPr>
          <w:rFonts w:ascii="Times New Roman" w:hAnsi="Times New Roman"/>
        </w:rPr>
        <w:t xml:space="preserve"> </w:t>
      </w:r>
      <w:r w:rsidR="003C6F4E" w:rsidRPr="00DE708C">
        <w:rPr>
          <w:rFonts w:ascii="Times New Roman" w:hAnsi="Times New Roman"/>
        </w:rPr>
        <w:t>The m</w:t>
      </w:r>
      <w:r w:rsidR="000F074D" w:rsidRPr="00DE708C">
        <w:rPr>
          <w:rFonts w:ascii="Times New Roman" w:hAnsi="Times New Roman"/>
        </w:rPr>
        <w:t>unicipalities must adopt a conservative approach when pr</w:t>
      </w:r>
      <w:r w:rsidR="00D207C8" w:rsidRPr="00DE708C">
        <w:rPr>
          <w:rFonts w:ascii="Times New Roman" w:hAnsi="Times New Roman"/>
        </w:rPr>
        <w:t>ojecting their expected revenue</w:t>
      </w:r>
      <w:r w:rsidR="000F074D" w:rsidRPr="00DE708C">
        <w:rPr>
          <w:rFonts w:ascii="Times New Roman" w:hAnsi="Times New Roman"/>
        </w:rPr>
        <w:t xml:space="preserve"> and cash receipts</w:t>
      </w:r>
      <w:r w:rsidR="00D56911" w:rsidRPr="00DE708C">
        <w:rPr>
          <w:rFonts w:ascii="Times New Roman" w:hAnsi="Times New Roman"/>
        </w:rPr>
        <w:t xml:space="preserve"> as well as pay </w:t>
      </w:r>
      <w:proofErr w:type="gramStart"/>
      <w:r w:rsidR="00D56911" w:rsidRPr="00DE708C">
        <w:rPr>
          <w:rFonts w:ascii="Times New Roman" w:hAnsi="Times New Roman"/>
        </w:rPr>
        <w:t>p</w:t>
      </w:r>
      <w:r w:rsidR="00B7095B" w:rsidRPr="00DE708C">
        <w:rPr>
          <w:rFonts w:ascii="Times New Roman" w:hAnsi="Times New Roman"/>
        </w:rPr>
        <w:t xml:space="preserve">articular </w:t>
      </w:r>
      <w:r w:rsidR="003C6F4E" w:rsidRPr="00DE708C">
        <w:rPr>
          <w:rFonts w:ascii="Times New Roman" w:hAnsi="Times New Roman"/>
        </w:rPr>
        <w:t>att</w:t>
      </w:r>
      <w:r w:rsidR="00D56911" w:rsidRPr="00DE708C">
        <w:rPr>
          <w:rFonts w:ascii="Times New Roman" w:hAnsi="Times New Roman"/>
        </w:rPr>
        <w:t>ention</w:t>
      </w:r>
      <w:proofErr w:type="gramEnd"/>
      <w:r w:rsidR="00D56911" w:rsidRPr="00DE708C">
        <w:rPr>
          <w:rFonts w:ascii="Times New Roman" w:hAnsi="Times New Roman"/>
        </w:rPr>
        <w:t xml:space="preserve"> to managing of</w:t>
      </w:r>
      <w:r w:rsidR="003C6F4E" w:rsidRPr="00DE708C">
        <w:rPr>
          <w:rFonts w:ascii="Times New Roman" w:hAnsi="Times New Roman"/>
        </w:rPr>
        <w:t xml:space="preserve"> revenue effectively and carefully </w:t>
      </w:r>
      <w:r w:rsidR="00D56911" w:rsidRPr="00DE708C">
        <w:rPr>
          <w:rFonts w:ascii="Times New Roman" w:hAnsi="Times New Roman"/>
        </w:rPr>
        <w:t>and evaluate</w:t>
      </w:r>
      <w:r w:rsidR="00B7095B" w:rsidRPr="00DE708C">
        <w:rPr>
          <w:rFonts w:ascii="Times New Roman" w:hAnsi="Times New Roman"/>
        </w:rPr>
        <w:t xml:space="preserve"> all spending decisions</w:t>
      </w:r>
      <w:r w:rsidR="005E0DE4" w:rsidRPr="00DE708C">
        <w:rPr>
          <w:rFonts w:ascii="Times New Roman" w:hAnsi="Times New Roman"/>
        </w:rPr>
        <w:t>, especially now that there has been a reduction on direct and indirect transfers to local municipalities</w:t>
      </w:r>
      <w:r w:rsidR="00B7095B" w:rsidRPr="00DE708C">
        <w:rPr>
          <w:rFonts w:ascii="Times New Roman" w:hAnsi="Times New Roman"/>
        </w:rPr>
        <w:t>.  In generating capacity for spending on key municipal infrastructure</w:t>
      </w:r>
      <w:r w:rsidR="00D207C8" w:rsidRPr="00DE708C">
        <w:rPr>
          <w:rFonts w:ascii="Times New Roman" w:hAnsi="Times New Roman"/>
        </w:rPr>
        <w:t>,</w:t>
      </w:r>
      <w:r w:rsidR="00B7095B" w:rsidRPr="00DE708C">
        <w:rPr>
          <w:rFonts w:ascii="Times New Roman" w:hAnsi="Times New Roman"/>
        </w:rPr>
        <w:t xml:space="preserve"> </w:t>
      </w:r>
      <w:r w:rsidR="00D56911" w:rsidRPr="00DE708C">
        <w:rPr>
          <w:rFonts w:ascii="Times New Roman" w:hAnsi="Times New Roman"/>
        </w:rPr>
        <w:t xml:space="preserve">the </w:t>
      </w:r>
      <w:r w:rsidR="00B7095B" w:rsidRPr="00DE708C">
        <w:rPr>
          <w:rFonts w:ascii="Times New Roman" w:hAnsi="Times New Roman"/>
        </w:rPr>
        <w:t>municipalities will have to identify inefficiencies and eliminate non-priority spending.</w:t>
      </w:r>
      <w:r w:rsidR="00786D36" w:rsidRPr="00DE708C">
        <w:rPr>
          <w:rFonts w:ascii="Times New Roman" w:hAnsi="Times New Roman"/>
        </w:rPr>
        <w:t xml:space="preserve">   </w:t>
      </w:r>
    </w:p>
    <w:p w:rsidR="00786D36" w:rsidRPr="009C7F72" w:rsidRDefault="00786D36" w:rsidP="009C7F72">
      <w:pPr>
        <w:ind w:left="360"/>
        <w:jc w:val="both"/>
        <w:rPr>
          <w:rFonts w:ascii="Times New Roman" w:hAnsi="Times New Roman"/>
          <w:color w:val="FF0000"/>
        </w:rPr>
      </w:pPr>
      <w:r w:rsidRPr="003A5852">
        <w:rPr>
          <w:rFonts w:ascii="Times New Roman" w:hAnsi="Times New Roman"/>
        </w:rPr>
        <w:t>The annu</w:t>
      </w:r>
      <w:r w:rsidR="00387B12">
        <w:rPr>
          <w:rFonts w:ascii="Times New Roman" w:hAnsi="Times New Roman"/>
        </w:rPr>
        <w:t>al budget in respect of the 20</w:t>
      </w:r>
      <w:r w:rsidR="009957AC">
        <w:rPr>
          <w:rFonts w:ascii="Times New Roman" w:hAnsi="Times New Roman"/>
        </w:rPr>
        <w:t>20</w:t>
      </w:r>
      <w:r w:rsidR="00387B12">
        <w:rPr>
          <w:rFonts w:ascii="Times New Roman" w:hAnsi="Times New Roman"/>
        </w:rPr>
        <w:t>/</w:t>
      </w:r>
      <w:r w:rsidR="001D629B">
        <w:rPr>
          <w:rFonts w:ascii="Times New Roman" w:hAnsi="Times New Roman"/>
        </w:rPr>
        <w:t>2</w:t>
      </w:r>
      <w:r w:rsidR="009957AC">
        <w:rPr>
          <w:rFonts w:ascii="Times New Roman" w:hAnsi="Times New Roman"/>
        </w:rPr>
        <w:t>1</w:t>
      </w:r>
      <w:r w:rsidRPr="003A5852">
        <w:rPr>
          <w:rFonts w:ascii="Times New Roman" w:hAnsi="Times New Roman"/>
        </w:rPr>
        <w:t xml:space="preserve"> financial year has been prepared according to the approved IDP / Budget Process Plan and consists of the following six processes:</w:t>
      </w:r>
      <w:r w:rsidR="00D87333">
        <w:rPr>
          <w:rFonts w:ascii="Times New Roman" w:hAnsi="Times New Roman"/>
        </w:rPr>
        <w:t xml:space="preserve"> </w:t>
      </w:r>
    </w:p>
    <w:p w:rsidR="00786D36" w:rsidRPr="003A5852" w:rsidRDefault="00786D36" w:rsidP="00786D36">
      <w:pPr>
        <w:numPr>
          <w:ilvl w:val="0"/>
          <w:numId w:val="1"/>
        </w:numPr>
        <w:spacing w:after="0" w:line="240" w:lineRule="auto"/>
        <w:jc w:val="both"/>
        <w:rPr>
          <w:rFonts w:ascii="Times New Roman" w:hAnsi="Times New Roman"/>
        </w:rPr>
      </w:pPr>
      <w:r w:rsidRPr="003A5852">
        <w:rPr>
          <w:rFonts w:ascii="Times New Roman" w:hAnsi="Times New Roman"/>
          <w:b/>
          <w:i/>
        </w:rPr>
        <w:t>Planning: -</w:t>
      </w:r>
      <w:r w:rsidRPr="003A5852">
        <w:rPr>
          <w:rFonts w:ascii="Times New Roman" w:hAnsi="Times New Roman"/>
          <w:b/>
          <w:i/>
        </w:rPr>
        <w:tab/>
      </w:r>
      <w:r w:rsidRPr="003A5852">
        <w:rPr>
          <w:rFonts w:ascii="Times New Roman" w:hAnsi="Times New Roman"/>
        </w:rPr>
        <w:t>Schedule key dates, establish consultation forums, review previ</w:t>
      </w:r>
      <w:r w:rsidR="00EB6088">
        <w:rPr>
          <w:rFonts w:ascii="Times New Roman" w:hAnsi="Times New Roman"/>
        </w:rPr>
        <w:t>ous processes. The Executive May</w:t>
      </w:r>
      <w:r w:rsidR="00387B12">
        <w:rPr>
          <w:rFonts w:ascii="Times New Roman" w:hAnsi="Times New Roman"/>
        </w:rPr>
        <w:t xml:space="preserve">or has </w:t>
      </w:r>
      <w:r w:rsidR="00387B12" w:rsidRPr="002B1A3D">
        <w:rPr>
          <w:rFonts w:ascii="Times New Roman" w:hAnsi="Times New Roman"/>
        </w:rPr>
        <w:t xml:space="preserve">during </w:t>
      </w:r>
      <w:r w:rsidR="001D629B">
        <w:rPr>
          <w:rFonts w:ascii="Times New Roman" w:hAnsi="Times New Roman"/>
        </w:rPr>
        <w:t>August</w:t>
      </w:r>
      <w:r w:rsidR="00BC143B" w:rsidRPr="002B1A3D">
        <w:rPr>
          <w:rFonts w:ascii="Times New Roman" w:hAnsi="Times New Roman"/>
        </w:rPr>
        <w:t xml:space="preserve"> </w:t>
      </w:r>
      <w:r w:rsidR="00387B12" w:rsidRPr="002B1A3D">
        <w:rPr>
          <w:rFonts w:ascii="Times New Roman" w:hAnsi="Times New Roman"/>
        </w:rPr>
        <w:t>201</w:t>
      </w:r>
      <w:r w:rsidR="009957AC">
        <w:rPr>
          <w:rFonts w:ascii="Times New Roman" w:hAnsi="Times New Roman"/>
        </w:rPr>
        <w:t>9</w:t>
      </w:r>
      <w:r w:rsidRPr="002B1A3D">
        <w:rPr>
          <w:rFonts w:ascii="Times New Roman" w:hAnsi="Times New Roman"/>
        </w:rPr>
        <w:t xml:space="preserve"> tabled a time schedule outlining key deadlines for reviewing the IDP, preparation, tabling and approval of</w:t>
      </w:r>
      <w:r w:rsidRPr="003A5852">
        <w:rPr>
          <w:rFonts w:ascii="Times New Roman" w:hAnsi="Times New Roman"/>
        </w:rPr>
        <w:t xml:space="preserve"> the budget.</w:t>
      </w:r>
    </w:p>
    <w:p w:rsidR="00786D36" w:rsidRPr="003A5852" w:rsidRDefault="00786D36" w:rsidP="00786D36">
      <w:pPr>
        <w:jc w:val="both"/>
        <w:rPr>
          <w:rFonts w:ascii="Times New Roman" w:hAnsi="Times New Roman"/>
        </w:rPr>
      </w:pPr>
    </w:p>
    <w:p w:rsidR="00786D36" w:rsidRPr="003A5852" w:rsidRDefault="00B1301B" w:rsidP="00786D36">
      <w:pPr>
        <w:numPr>
          <w:ilvl w:val="0"/>
          <w:numId w:val="1"/>
        </w:numPr>
        <w:spacing w:after="0" w:line="240" w:lineRule="auto"/>
        <w:jc w:val="both"/>
        <w:rPr>
          <w:rFonts w:ascii="Times New Roman" w:hAnsi="Times New Roman"/>
        </w:rPr>
      </w:pPr>
      <w:proofErr w:type="gramStart"/>
      <w:r w:rsidRPr="003A5852">
        <w:rPr>
          <w:rFonts w:ascii="Times New Roman" w:hAnsi="Times New Roman"/>
          <w:b/>
          <w:i/>
        </w:rPr>
        <w:t>Strategizing</w:t>
      </w:r>
      <w:r w:rsidR="00786D36" w:rsidRPr="003A5852">
        <w:rPr>
          <w:rFonts w:ascii="Times New Roman" w:hAnsi="Times New Roman"/>
          <w:b/>
          <w:i/>
        </w:rPr>
        <w:t>:-</w:t>
      </w:r>
      <w:proofErr w:type="gramEnd"/>
      <w:r w:rsidR="00786D36" w:rsidRPr="003A5852">
        <w:rPr>
          <w:rFonts w:ascii="Times New Roman" w:hAnsi="Times New Roman"/>
          <w:b/>
          <w:i/>
        </w:rPr>
        <w:tab/>
      </w:r>
      <w:r w:rsidR="00786D36" w:rsidRPr="003A5852">
        <w:rPr>
          <w:rFonts w:ascii="Times New Roman" w:hAnsi="Times New Roman"/>
        </w:rPr>
        <w:t>Review IDP; Set service delivery objectives (3 years); Consider local, provincial and national issues; Consider previous and current year performances; Consider economic and demographic trends; Review policies and consult on tariffs</w:t>
      </w:r>
    </w:p>
    <w:p w:rsidR="00786D36" w:rsidRPr="003A5852" w:rsidRDefault="00786D36" w:rsidP="00786D36">
      <w:pPr>
        <w:jc w:val="both"/>
        <w:rPr>
          <w:rFonts w:ascii="Times New Roman" w:hAnsi="Times New Roman"/>
        </w:rPr>
      </w:pPr>
    </w:p>
    <w:p w:rsidR="00786D36" w:rsidRPr="003A5852" w:rsidRDefault="00786D36" w:rsidP="00786D36">
      <w:pPr>
        <w:numPr>
          <w:ilvl w:val="0"/>
          <w:numId w:val="1"/>
        </w:numPr>
        <w:spacing w:after="0" w:line="240" w:lineRule="auto"/>
        <w:jc w:val="both"/>
        <w:rPr>
          <w:rFonts w:ascii="Times New Roman" w:hAnsi="Times New Roman"/>
        </w:rPr>
      </w:pPr>
      <w:r w:rsidRPr="003A5852">
        <w:rPr>
          <w:rFonts w:ascii="Times New Roman" w:hAnsi="Times New Roman"/>
          <w:b/>
          <w:i/>
        </w:rPr>
        <w:t>Preparing:</w:t>
      </w:r>
      <w:r w:rsidRPr="003A5852">
        <w:rPr>
          <w:rFonts w:ascii="Times New Roman" w:hAnsi="Times New Roman"/>
        </w:rPr>
        <w:t xml:space="preserve"> -</w:t>
      </w:r>
      <w:r w:rsidRPr="003A5852">
        <w:rPr>
          <w:rFonts w:ascii="Times New Roman" w:hAnsi="Times New Roman"/>
        </w:rPr>
        <w:tab/>
        <w:t>Prepare budget, revenue and expenditure projections; Draft and amend policies; Consider local, provincial and national priorities.</w:t>
      </w:r>
    </w:p>
    <w:p w:rsidR="00786D36" w:rsidRPr="003A5852" w:rsidRDefault="00786D36" w:rsidP="00786D36">
      <w:pPr>
        <w:jc w:val="both"/>
        <w:rPr>
          <w:rFonts w:ascii="Times New Roman" w:hAnsi="Times New Roman"/>
        </w:rPr>
      </w:pPr>
    </w:p>
    <w:p w:rsidR="00786D36" w:rsidRPr="003A5852" w:rsidRDefault="00786D36" w:rsidP="00786D36">
      <w:pPr>
        <w:numPr>
          <w:ilvl w:val="0"/>
          <w:numId w:val="1"/>
        </w:numPr>
        <w:spacing w:after="0" w:line="240" w:lineRule="auto"/>
        <w:jc w:val="both"/>
        <w:rPr>
          <w:rFonts w:ascii="Times New Roman" w:hAnsi="Times New Roman"/>
        </w:rPr>
      </w:pPr>
      <w:r w:rsidRPr="003A5852">
        <w:rPr>
          <w:rFonts w:ascii="Times New Roman" w:hAnsi="Times New Roman"/>
          <w:b/>
          <w:i/>
        </w:rPr>
        <w:t>Tabling</w:t>
      </w:r>
      <w:r w:rsidR="003E4171" w:rsidRPr="003A5852">
        <w:rPr>
          <w:rFonts w:ascii="Times New Roman" w:hAnsi="Times New Roman"/>
          <w:b/>
          <w:i/>
        </w:rPr>
        <w:t>:</w:t>
      </w:r>
      <w:r w:rsidR="003E4171" w:rsidRPr="003A5852">
        <w:rPr>
          <w:rFonts w:ascii="Times New Roman" w:hAnsi="Times New Roman"/>
        </w:rPr>
        <w:t xml:space="preserve"> -</w:t>
      </w:r>
      <w:r w:rsidRPr="003A5852">
        <w:rPr>
          <w:rFonts w:ascii="Times New Roman" w:hAnsi="Times New Roman"/>
        </w:rPr>
        <w:tab/>
        <w:t>Table draft budget (</w:t>
      </w:r>
      <w:r w:rsidRPr="003A5852">
        <w:rPr>
          <w:rFonts w:ascii="Times New Roman" w:hAnsi="Times New Roman"/>
          <w:i/>
        </w:rPr>
        <w:t>90 days prior to new financial year)</w:t>
      </w:r>
      <w:r w:rsidRPr="003A5852">
        <w:rPr>
          <w:rFonts w:ascii="Times New Roman" w:hAnsi="Times New Roman"/>
        </w:rPr>
        <w:t>, IDP &amp; Budget related policies; Consult and consider formal responses from local, provincial and national</w:t>
      </w:r>
      <w:r w:rsidR="00B1301B">
        <w:rPr>
          <w:rFonts w:ascii="Times New Roman" w:hAnsi="Times New Roman"/>
        </w:rPr>
        <w:t>.</w:t>
      </w:r>
    </w:p>
    <w:p w:rsidR="00786D36" w:rsidRPr="003A5852" w:rsidRDefault="00786D36" w:rsidP="00786D36">
      <w:pPr>
        <w:jc w:val="both"/>
        <w:rPr>
          <w:rFonts w:ascii="Times New Roman" w:hAnsi="Times New Roman"/>
        </w:rPr>
      </w:pPr>
    </w:p>
    <w:p w:rsidR="00786D36" w:rsidRPr="003A5852" w:rsidRDefault="00786D36" w:rsidP="00786D36">
      <w:pPr>
        <w:numPr>
          <w:ilvl w:val="0"/>
          <w:numId w:val="1"/>
        </w:numPr>
        <w:spacing w:after="0" w:line="240" w:lineRule="auto"/>
        <w:jc w:val="both"/>
        <w:rPr>
          <w:rFonts w:ascii="Times New Roman" w:hAnsi="Times New Roman"/>
        </w:rPr>
      </w:pPr>
      <w:r w:rsidRPr="003A5852">
        <w:rPr>
          <w:rFonts w:ascii="Times New Roman" w:hAnsi="Times New Roman"/>
          <w:b/>
          <w:i/>
        </w:rPr>
        <w:t>Approving</w:t>
      </w:r>
      <w:r w:rsidR="003E4171" w:rsidRPr="003A5852">
        <w:rPr>
          <w:rFonts w:ascii="Times New Roman" w:hAnsi="Times New Roman"/>
          <w:b/>
          <w:i/>
        </w:rPr>
        <w:t>: -</w:t>
      </w:r>
      <w:r w:rsidRPr="003A5852">
        <w:rPr>
          <w:rFonts w:ascii="Times New Roman" w:hAnsi="Times New Roman"/>
          <w:b/>
          <w:i/>
        </w:rPr>
        <w:tab/>
      </w:r>
      <w:r w:rsidRPr="003A5852">
        <w:rPr>
          <w:rFonts w:ascii="Times New Roman" w:hAnsi="Times New Roman"/>
        </w:rPr>
        <w:t xml:space="preserve">Council </w:t>
      </w:r>
      <w:r w:rsidR="00BC143B">
        <w:rPr>
          <w:rFonts w:ascii="Times New Roman" w:hAnsi="Times New Roman"/>
        </w:rPr>
        <w:t xml:space="preserve">considers approval of </w:t>
      </w:r>
      <w:r w:rsidR="003E4171">
        <w:rPr>
          <w:rFonts w:ascii="Times New Roman" w:hAnsi="Times New Roman"/>
        </w:rPr>
        <w:t xml:space="preserve">the </w:t>
      </w:r>
      <w:r w:rsidR="003E4171" w:rsidRPr="003A5852">
        <w:rPr>
          <w:rFonts w:ascii="Times New Roman" w:hAnsi="Times New Roman"/>
        </w:rPr>
        <w:t>budget</w:t>
      </w:r>
      <w:r w:rsidRPr="003A5852">
        <w:rPr>
          <w:rFonts w:ascii="Times New Roman" w:hAnsi="Times New Roman"/>
        </w:rPr>
        <w:t xml:space="preserve"> and related policies 30 days prior to new financial year</w:t>
      </w:r>
      <w:r w:rsidR="00B1301B">
        <w:rPr>
          <w:rFonts w:ascii="Times New Roman" w:hAnsi="Times New Roman"/>
        </w:rPr>
        <w:t>.</w:t>
      </w:r>
    </w:p>
    <w:p w:rsidR="00786D36" w:rsidRPr="003A5852" w:rsidRDefault="00786D36" w:rsidP="00786D36">
      <w:pPr>
        <w:jc w:val="both"/>
        <w:rPr>
          <w:rFonts w:ascii="Times New Roman" w:hAnsi="Times New Roman"/>
        </w:rPr>
      </w:pPr>
    </w:p>
    <w:p w:rsidR="00786D36" w:rsidRDefault="004810E0" w:rsidP="00786D36">
      <w:pPr>
        <w:numPr>
          <w:ilvl w:val="0"/>
          <w:numId w:val="1"/>
        </w:numPr>
        <w:spacing w:after="0" w:line="240" w:lineRule="auto"/>
        <w:jc w:val="both"/>
        <w:rPr>
          <w:rFonts w:ascii="Times New Roman" w:hAnsi="Times New Roman"/>
        </w:rPr>
      </w:pPr>
      <w:r w:rsidRPr="003A5852">
        <w:rPr>
          <w:rFonts w:ascii="Times New Roman" w:hAnsi="Times New Roman"/>
          <w:b/>
          <w:i/>
        </w:rPr>
        <w:t>Finalising</w:t>
      </w:r>
      <w:r w:rsidR="003E4171" w:rsidRPr="003A5852">
        <w:rPr>
          <w:rFonts w:ascii="Times New Roman" w:hAnsi="Times New Roman"/>
          <w:b/>
          <w:i/>
        </w:rPr>
        <w:t>:</w:t>
      </w:r>
      <w:r w:rsidR="003E4171" w:rsidRPr="003A5852">
        <w:rPr>
          <w:rFonts w:ascii="Times New Roman" w:hAnsi="Times New Roman"/>
        </w:rPr>
        <w:t xml:space="preserve"> -</w:t>
      </w:r>
      <w:r w:rsidR="00786D36" w:rsidRPr="003A5852">
        <w:rPr>
          <w:rFonts w:ascii="Times New Roman" w:hAnsi="Times New Roman"/>
        </w:rPr>
        <w:tab/>
        <w:t>Publish approved Service Delivery and Budget Implementation Plan (SDBIP) as well as Annual Performance agreements and key indicators.</w:t>
      </w:r>
    </w:p>
    <w:p w:rsidR="00CE1F34" w:rsidRDefault="00CE1F34" w:rsidP="00CE1F34">
      <w:pPr>
        <w:pStyle w:val="Heading1"/>
        <w:spacing w:before="0" w:after="0"/>
        <w:jc w:val="both"/>
        <w:rPr>
          <w:rFonts w:ascii="Times New Roman" w:hAnsi="Times New Roman" w:cs="Times New Roman"/>
          <w:b w:val="0"/>
          <w:bCs w:val="0"/>
          <w:kern w:val="0"/>
          <w:sz w:val="22"/>
          <w:szCs w:val="22"/>
        </w:rPr>
      </w:pPr>
    </w:p>
    <w:p w:rsidR="005D3E60" w:rsidRPr="005D3E60" w:rsidRDefault="005D3E60" w:rsidP="005D3E60"/>
    <w:p w:rsidR="00786D36" w:rsidRPr="009411E1" w:rsidRDefault="00786D36" w:rsidP="00522D88">
      <w:pPr>
        <w:pStyle w:val="Heading1"/>
        <w:numPr>
          <w:ilvl w:val="0"/>
          <w:numId w:val="10"/>
        </w:numPr>
        <w:jc w:val="both"/>
        <w:rPr>
          <w:rFonts w:ascii="Times New Roman" w:hAnsi="Times New Roman" w:cs="Times New Roman"/>
          <w:sz w:val="22"/>
          <w:szCs w:val="22"/>
        </w:rPr>
      </w:pPr>
      <w:bookmarkStart w:id="3" w:name="_Hlk508006059"/>
      <w:r w:rsidRPr="009411E1">
        <w:rPr>
          <w:rFonts w:ascii="Times New Roman" w:hAnsi="Times New Roman" w:cs="Times New Roman"/>
          <w:i/>
          <w:sz w:val="22"/>
          <w:szCs w:val="22"/>
        </w:rPr>
        <w:lastRenderedPageBreak/>
        <w:t>OUTCOMES OF CONSULTATIVE PROCESS</w:t>
      </w:r>
      <w:r w:rsidRPr="009411E1">
        <w:rPr>
          <w:rFonts w:ascii="Times New Roman" w:hAnsi="Times New Roman" w:cs="Times New Roman"/>
          <w:sz w:val="22"/>
          <w:szCs w:val="22"/>
        </w:rPr>
        <w:t xml:space="preserve"> </w:t>
      </w:r>
    </w:p>
    <w:p w:rsidR="00EB6088" w:rsidRPr="009411E1" w:rsidRDefault="00EB6088" w:rsidP="00E1028B">
      <w:pPr>
        <w:spacing w:after="0"/>
        <w:ind w:right="-576"/>
      </w:pPr>
    </w:p>
    <w:bookmarkEnd w:id="3"/>
    <w:p w:rsidR="005B4AD6" w:rsidRPr="00D96913" w:rsidRDefault="005B4AD6" w:rsidP="005B4AD6">
      <w:pPr>
        <w:jc w:val="both"/>
        <w:rPr>
          <w:rFonts w:ascii="Times New Roman" w:hAnsi="Times New Roman"/>
          <w:color w:val="FF0000"/>
        </w:rPr>
      </w:pPr>
      <w:r w:rsidRPr="00D96913">
        <w:rPr>
          <w:rFonts w:ascii="Times New Roman" w:hAnsi="Times New Roman"/>
          <w:color w:val="FF0000"/>
        </w:rPr>
        <w:t xml:space="preserve">After Council’s approval of the </w:t>
      </w:r>
      <w:r w:rsidR="00924385" w:rsidRPr="00D96913">
        <w:rPr>
          <w:rFonts w:ascii="Times New Roman" w:hAnsi="Times New Roman"/>
          <w:color w:val="FF0000"/>
        </w:rPr>
        <w:t>annual</w:t>
      </w:r>
      <w:r w:rsidRPr="00D96913">
        <w:rPr>
          <w:rFonts w:ascii="Times New Roman" w:hAnsi="Times New Roman"/>
          <w:color w:val="FF0000"/>
        </w:rPr>
        <w:t xml:space="preserve"> budget on 2</w:t>
      </w:r>
      <w:r w:rsidR="000469B3" w:rsidRPr="00D96913">
        <w:rPr>
          <w:rFonts w:ascii="Times New Roman" w:hAnsi="Times New Roman"/>
          <w:color w:val="FF0000"/>
        </w:rPr>
        <w:t>5</w:t>
      </w:r>
      <w:r w:rsidRPr="00D96913">
        <w:rPr>
          <w:rFonts w:ascii="Times New Roman" w:hAnsi="Times New Roman"/>
          <w:color w:val="FF0000"/>
        </w:rPr>
        <w:t xml:space="preserve"> March 20</w:t>
      </w:r>
      <w:r w:rsidR="000469B3" w:rsidRPr="00D96913">
        <w:rPr>
          <w:rFonts w:ascii="Times New Roman" w:hAnsi="Times New Roman"/>
          <w:color w:val="FF0000"/>
        </w:rPr>
        <w:t>20</w:t>
      </w:r>
      <w:r w:rsidRPr="00D96913">
        <w:rPr>
          <w:rFonts w:ascii="Times New Roman" w:hAnsi="Times New Roman"/>
          <w:color w:val="FF0000"/>
        </w:rPr>
        <w:t>, the following consultation processes and meetings in terms of section 23 of the MFMA were held with identified stakeholders on the contents of the budget as well as on measurable performance indicators for the 20</w:t>
      </w:r>
      <w:r w:rsidR="000469B3" w:rsidRPr="00D96913">
        <w:rPr>
          <w:rFonts w:ascii="Times New Roman" w:hAnsi="Times New Roman"/>
          <w:color w:val="FF0000"/>
        </w:rPr>
        <w:t>20</w:t>
      </w:r>
      <w:r w:rsidRPr="00D96913">
        <w:rPr>
          <w:rFonts w:ascii="Times New Roman" w:hAnsi="Times New Roman"/>
          <w:color w:val="FF0000"/>
        </w:rPr>
        <w:t>/</w:t>
      </w:r>
      <w:r w:rsidR="001D629B" w:rsidRPr="00D96913">
        <w:rPr>
          <w:rFonts w:ascii="Times New Roman" w:hAnsi="Times New Roman"/>
          <w:color w:val="FF0000"/>
        </w:rPr>
        <w:t>2</w:t>
      </w:r>
      <w:r w:rsidR="000469B3" w:rsidRPr="00D96913">
        <w:rPr>
          <w:rFonts w:ascii="Times New Roman" w:hAnsi="Times New Roman"/>
          <w:color w:val="FF0000"/>
        </w:rPr>
        <w:t>1</w:t>
      </w:r>
      <w:r w:rsidRPr="00D96913">
        <w:rPr>
          <w:rFonts w:ascii="Times New Roman" w:hAnsi="Times New Roman"/>
          <w:color w:val="FF0000"/>
        </w:rPr>
        <w:t xml:space="preserve"> budget year:</w:t>
      </w:r>
    </w:p>
    <w:p w:rsidR="005B4AD6" w:rsidRPr="00D96913" w:rsidRDefault="005B4AD6" w:rsidP="005B4AD6">
      <w:pPr>
        <w:numPr>
          <w:ilvl w:val="0"/>
          <w:numId w:val="2"/>
        </w:numPr>
        <w:spacing w:after="0" w:line="240" w:lineRule="auto"/>
        <w:jc w:val="both"/>
        <w:rPr>
          <w:rFonts w:ascii="Times New Roman" w:hAnsi="Times New Roman"/>
          <w:color w:val="FF0000"/>
        </w:rPr>
      </w:pPr>
      <w:r w:rsidRPr="00D96913">
        <w:rPr>
          <w:rFonts w:ascii="Times New Roman" w:hAnsi="Times New Roman"/>
          <w:color w:val="FF0000"/>
        </w:rPr>
        <w:t>IDP / Budget Strategic Session</w:t>
      </w:r>
      <w:r w:rsidR="001B2455" w:rsidRPr="00D96913">
        <w:rPr>
          <w:rFonts w:ascii="Times New Roman" w:hAnsi="Times New Roman"/>
          <w:color w:val="FF0000"/>
        </w:rPr>
        <w:t>;</w:t>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p>
    <w:p w:rsidR="005B4AD6" w:rsidRPr="00D96913" w:rsidRDefault="005B4AD6" w:rsidP="001B2455">
      <w:pPr>
        <w:numPr>
          <w:ilvl w:val="0"/>
          <w:numId w:val="2"/>
        </w:numPr>
        <w:spacing w:after="0" w:line="240" w:lineRule="auto"/>
        <w:jc w:val="both"/>
        <w:rPr>
          <w:rFonts w:ascii="Times New Roman" w:hAnsi="Times New Roman"/>
          <w:color w:val="FF0000"/>
        </w:rPr>
      </w:pPr>
      <w:r w:rsidRPr="00D96913">
        <w:rPr>
          <w:rFonts w:ascii="Times New Roman" w:hAnsi="Times New Roman"/>
          <w:color w:val="FF0000"/>
        </w:rPr>
        <w:t>Workshop with Council</w:t>
      </w:r>
      <w:r w:rsidR="001B2455" w:rsidRPr="00D96913">
        <w:rPr>
          <w:rFonts w:ascii="Times New Roman" w:hAnsi="Times New Roman"/>
          <w:color w:val="FF0000"/>
        </w:rPr>
        <w:t>;</w:t>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p>
    <w:p w:rsidR="005B4AD6" w:rsidRPr="00D96913" w:rsidRDefault="005B4AD6" w:rsidP="005B4AD6">
      <w:pPr>
        <w:numPr>
          <w:ilvl w:val="0"/>
          <w:numId w:val="2"/>
        </w:numPr>
        <w:spacing w:after="0" w:line="240" w:lineRule="auto"/>
        <w:jc w:val="both"/>
        <w:rPr>
          <w:rFonts w:ascii="Times New Roman" w:hAnsi="Times New Roman"/>
          <w:color w:val="FF0000"/>
        </w:rPr>
      </w:pPr>
      <w:r w:rsidRPr="00D96913">
        <w:rPr>
          <w:rFonts w:ascii="Times New Roman" w:hAnsi="Times New Roman"/>
          <w:color w:val="FF0000"/>
        </w:rPr>
        <w:t>Advertisement on a local newspaper</w:t>
      </w:r>
      <w:r w:rsidRPr="00D96913">
        <w:rPr>
          <w:rFonts w:ascii="Times New Roman" w:hAnsi="Times New Roman"/>
          <w:color w:val="FF0000"/>
        </w:rPr>
        <w:tab/>
      </w:r>
      <w:r w:rsidR="001B2455" w:rsidRPr="00D96913">
        <w:rPr>
          <w:rFonts w:ascii="Times New Roman" w:hAnsi="Times New Roman"/>
          <w:color w:val="FF0000"/>
        </w:rPr>
        <w:t>;</w:t>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t xml:space="preserve">  </w:t>
      </w:r>
    </w:p>
    <w:p w:rsidR="005B4AD6" w:rsidRPr="00D96913" w:rsidRDefault="005B4AD6" w:rsidP="005B4AD6">
      <w:pPr>
        <w:numPr>
          <w:ilvl w:val="0"/>
          <w:numId w:val="2"/>
        </w:numPr>
        <w:spacing w:after="0" w:line="240" w:lineRule="auto"/>
        <w:jc w:val="both"/>
        <w:rPr>
          <w:rFonts w:ascii="Times New Roman" w:hAnsi="Times New Roman"/>
          <w:color w:val="FF0000"/>
        </w:rPr>
      </w:pPr>
      <w:r w:rsidRPr="00D96913">
        <w:rPr>
          <w:rFonts w:ascii="Times New Roman" w:hAnsi="Times New Roman"/>
          <w:color w:val="FF0000"/>
        </w:rPr>
        <w:t>Provincial engagement on the draft budget</w:t>
      </w:r>
      <w:r w:rsidR="001B2455" w:rsidRPr="00D96913">
        <w:rPr>
          <w:rFonts w:ascii="Times New Roman" w:hAnsi="Times New Roman"/>
          <w:color w:val="FF0000"/>
        </w:rPr>
        <w:t>;</w:t>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r>
      <w:r w:rsidRPr="00D96913">
        <w:rPr>
          <w:rFonts w:ascii="Times New Roman" w:hAnsi="Times New Roman"/>
          <w:color w:val="FF0000"/>
        </w:rPr>
        <w:tab/>
        <w:t xml:space="preserve">       </w:t>
      </w:r>
    </w:p>
    <w:p w:rsidR="001B2455" w:rsidRPr="00D96913" w:rsidRDefault="005B4AD6" w:rsidP="001F0FF4">
      <w:pPr>
        <w:pStyle w:val="ListParagraph"/>
        <w:numPr>
          <w:ilvl w:val="0"/>
          <w:numId w:val="2"/>
        </w:numPr>
        <w:tabs>
          <w:tab w:val="num" w:pos="720"/>
        </w:tabs>
        <w:spacing w:after="0" w:line="240" w:lineRule="auto"/>
        <w:jc w:val="both"/>
        <w:rPr>
          <w:rFonts w:ascii="Times New Roman" w:hAnsi="Times New Roman"/>
          <w:color w:val="FF0000"/>
        </w:rPr>
      </w:pPr>
      <w:r w:rsidRPr="00D96913">
        <w:rPr>
          <w:rFonts w:ascii="Times New Roman" w:hAnsi="Times New Roman"/>
          <w:color w:val="FF0000"/>
        </w:rPr>
        <w:t>National Treasury and other sector departments as</w:t>
      </w:r>
      <w:r w:rsidR="00CC5CE5" w:rsidRPr="00D96913">
        <w:rPr>
          <w:rFonts w:ascii="Times New Roman" w:hAnsi="Times New Roman"/>
          <w:color w:val="FF0000"/>
        </w:rPr>
        <w:t xml:space="preserve"> </w:t>
      </w:r>
      <w:r w:rsidRPr="00D96913">
        <w:rPr>
          <w:rFonts w:ascii="Times New Roman" w:hAnsi="Times New Roman"/>
          <w:color w:val="FF0000"/>
        </w:rPr>
        <w:t>prescribed by section 23 of the MFMA</w:t>
      </w:r>
      <w:r w:rsidR="001B2455" w:rsidRPr="00D96913">
        <w:rPr>
          <w:rFonts w:ascii="Times New Roman" w:hAnsi="Times New Roman"/>
          <w:color w:val="FF0000"/>
        </w:rPr>
        <w:t>; and</w:t>
      </w:r>
      <w:r w:rsidR="008A1F4A" w:rsidRPr="00D96913">
        <w:rPr>
          <w:rFonts w:ascii="Times New Roman" w:hAnsi="Times New Roman"/>
          <w:color w:val="FF0000"/>
        </w:rPr>
        <w:tab/>
      </w:r>
    </w:p>
    <w:p w:rsidR="001B2455" w:rsidRPr="00D96913" w:rsidRDefault="001B2455" w:rsidP="001F0FF4">
      <w:pPr>
        <w:pStyle w:val="ListParagraph"/>
        <w:numPr>
          <w:ilvl w:val="0"/>
          <w:numId w:val="2"/>
        </w:numPr>
        <w:tabs>
          <w:tab w:val="num" w:pos="720"/>
        </w:tabs>
        <w:spacing w:after="0" w:line="240" w:lineRule="auto"/>
        <w:jc w:val="both"/>
        <w:rPr>
          <w:rFonts w:ascii="Times New Roman" w:hAnsi="Times New Roman"/>
          <w:color w:val="FF0000"/>
        </w:rPr>
      </w:pPr>
      <w:r w:rsidRPr="00D96913">
        <w:rPr>
          <w:rFonts w:ascii="Times New Roman" w:hAnsi="Times New Roman"/>
          <w:color w:val="FF0000"/>
        </w:rPr>
        <w:t>Submission of the final IDP and Budget to Council</w:t>
      </w:r>
      <w:r w:rsidRPr="00D96913">
        <w:rPr>
          <w:rFonts w:ascii="Times New Roman" w:hAnsi="Times New Roman"/>
          <w:color w:val="FF0000"/>
        </w:rPr>
        <w:tab/>
        <w:t xml:space="preserve">. </w:t>
      </w:r>
    </w:p>
    <w:p w:rsidR="00DC1BA3" w:rsidRPr="004E5222" w:rsidRDefault="001B2455" w:rsidP="001B2455">
      <w:pPr>
        <w:pStyle w:val="ListParagraph"/>
        <w:tabs>
          <w:tab w:val="num" w:pos="720"/>
        </w:tabs>
        <w:spacing w:after="0" w:line="240" w:lineRule="auto"/>
        <w:ind w:left="360"/>
        <w:jc w:val="both"/>
        <w:rPr>
          <w:rFonts w:ascii="Times New Roman" w:hAnsi="Times New Roman"/>
        </w:rPr>
      </w:pPr>
      <w:r w:rsidRPr="001B2455">
        <w:rPr>
          <w:rFonts w:ascii="Times New Roman" w:hAnsi="Times New Roman"/>
        </w:rPr>
        <w:tab/>
      </w:r>
      <w:r w:rsidR="003E52B6" w:rsidRPr="004E5222">
        <w:rPr>
          <w:rFonts w:ascii="Times New Roman" w:hAnsi="Times New Roman"/>
        </w:rPr>
        <w:tab/>
      </w:r>
      <w:r w:rsidR="003E52B6" w:rsidRPr="004E5222">
        <w:rPr>
          <w:rFonts w:ascii="Times New Roman" w:hAnsi="Times New Roman"/>
        </w:rPr>
        <w:tab/>
      </w:r>
    </w:p>
    <w:p w:rsidR="00DC1BA3" w:rsidRPr="005C693C" w:rsidRDefault="00846422" w:rsidP="00522D88">
      <w:pPr>
        <w:pStyle w:val="StyleHeading2GeorgiaJustifiedLinespacing15lines"/>
        <w:numPr>
          <w:ilvl w:val="0"/>
          <w:numId w:val="10"/>
        </w:numPr>
        <w:jc w:val="both"/>
        <w:rPr>
          <w:b/>
          <w:i/>
          <w:color w:val="000000" w:themeColor="text1"/>
          <w:sz w:val="22"/>
          <w:szCs w:val="22"/>
        </w:rPr>
      </w:pPr>
      <w:r w:rsidRPr="005C693C">
        <w:rPr>
          <w:b/>
          <w:i/>
          <w:color w:val="000000" w:themeColor="text1"/>
          <w:sz w:val="22"/>
          <w:szCs w:val="22"/>
        </w:rPr>
        <w:t>SITUATIONAL ANALYSIS</w:t>
      </w:r>
    </w:p>
    <w:p w:rsidR="00DC1BA3" w:rsidRPr="005C693C" w:rsidRDefault="00DC1BA3" w:rsidP="00AC3EF8">
      <w:pPr>
        <w:spacing w:after="0"/>
        <w:ind w:left="420"/>
        <w:jc w:val="both"/>
        <w:rPr>
          <w:color w:val="000000" w:themeColor="text1"/>
        </w:rPr>
      </w:pPr>
    </w:p>
    <w:p w:rsidR="00BF0BEF" w:rsidRPr="005C693C" w:rsidRDefault="00BF0BEF" w:rsidP="00DE50ED">
      <w:pPr>
        <w:autoSpaceDE w:val="0"/>
        <w:autoSpaceDN w:val="0"/>
        <w:adjustRightInd w:val="0"/>
        <w:jc w:val="both"/>
        <w:rPr>
          <w:rFonts w:ascii="Times New Roman" w:hAnsi="Times New Roman"/>
          <w:color w:val="000000" w:themeColor="text1"/>
        </w:rPr>
      </w:pPr>
      <w:r w:rsidRPr="005C693C">
        <w:rPr>
          <w:rFonts w:ascii="Times New Roman" w:hAnsi="Times New Roman"/>
          <w:color w:val="000000" w:themeColor="text1"/>
        </w:rPr>
        <w:t xml:space="preserve">The Northern Cape Province is the largest province geographically with a total area of </w:t>
      </w:r>
      <w:r w:rsidR="00EE2376" w:rsidRPr="005C693C">
        <w:rPr>
          <w:rFonts w:ascii="Times New Roman" w:hAnsi="Times New Roman"/>
          <w:color w:val="000000" w:themeColor="text1"/>
        </w:rPr>
        <w:t>12, 384</w:t>
      </w:r>
      <w:r w:rsidRPr="005C693C">
        <w:rPr>
          <w:rFonts w:ascii="Times New Roman" w:hAnsi="Times New Roman"/>
          <w:color w:val="000000" w:themeColor="text1"/>
        </w:rPr>
        <w:t xml:space="preserve"> square </w:t>
      </w:r>
      <w:proofErr w:type="spellStart"/>
      <w:r w:rsidRPr="005C693C">
        <w:rPr>
          <w:rFonts w:ascii="Times New Roman" w:hAnsi="Times New Roman"/>
          <w:color w:val="000000" w:themeColor="text1"/>
        </w:rPr>
        <w:t>kilometers</w:t>
      </w:r>
      <w:proofErr w:type="spellEnd"/>
      <w:r w:rsidRPr="005C693C">
        <w:rPr>
          <w:rFonts w:ascii="Times New Roman" w:hAnsi="Times New Roman"/>
          <w:color w:val="000000" w:themeColor="text1"/>
        </w:rPr>
        <w:t xml:space="preserve">. </w:t>
      </w:r>
      <w:r w:rsidR="00C13515" w:rsidRPr="005C693C">
        <w:rPr>
          <w:rFonts w:ascii="Times New Roman" w:hAnsi="Times New Roman"/>
          <w:color w:val="000000" w:themeColor="text1"/>
        </w:rPr>
        <w:t>(</w:t>
      </w:r>
      <w:r w:rsidR="00FD062E" w:rsidRPr="005C693C">
        <w:rPr>
          <w:rFonts w:ascii="Times New Roman" w:hAnsi="Times New Roman"/>
          <w:i/>
          <w:color w:val="000000" w:themeColor="text1"/>
        </w:rPr>
        <w:t>Statistics SA, 20</w:t>
      </w:r>
      <w:r w:rsidR="00C13515" w:rsidRPr="005C693C">
        <w:rPr>
          <w:rFonts w:ascii="Times New Roman" w:hAnsi="Times New Roman"/>
          <w:i/>
          <w:color w:val="000000" w:themeColor="text1"/>
        </w:rPr>
        <w:t>1</w:t>
      </w:r>
      <w:r w:rsidR="00FD062E" w:rsidRPr="005C693C">
        <w:rPr>
          <w:rFonts w:ascii="Times New Roman" w:hAnsi="Times New Roman"/>
          <w:i/>
          <w:color w:val="000000" w:themeColor="text1"/>
        </w:rPr>
        <w:t>6</w:t>
      </w:r>
      <w:r w:rsidR="00C13515" w:rsidRPr="005C693C">
        <w:rPr>
          <w:rFonts w:ascii="Times New Roman" w:hAnsi="Times New Roman"/>
          <w:color w:val="000000" w:themeColor="text1"/>
        </w:rPr>
        <w:t xml:space="preserve">). </w:t>
      </w:r>
    </w:p>
    <w:p w:rsidR="00BF0BEF" w:rsidRPr="005C693C" w:rsidRDefault="00BF0BEF" w:rsidP="00DE50ED">
      <w:pPr>
        <w:autoSpaceDE w:val="0"/>
        <w:autoSpaceDN w:val="0"/>
        <w:adjustRightInd w:val="0"/>
        <w:jc w:val="both"/>
        <w:rPr>
          <w:rFonts w:ascii="Times New Roman" w:hAnsi="Times New Roman"/>
          <w:color w:val="000000" w:themeColor="text1"/>
        </w:rPr>
      </w:pPr>
      <w:r w:rsidRPr="005C693C">
        <w:rPr>
          <w:rFonts w:ascii="Times New Roman" w:hAnsi="Times New Roman"/>
          <w:color w:val="000000" w:themeColor="text1"/>
        </w:rPr>
        <w:t>Frances Baard is situated in the north-eastern corner of the Northern Cape Province. The district is the most densely populated district wit</w:t>
      </w:r>
      <w:r w:rsidR="00CA6FB0" w:rsidRPr="005C693C">
        <w:rPr>
          <w:rFonts w:ascii="Times New Roman" w:hAnsi="Times New Roman"/>
          <w:color w:val="000000" w:themeColor="text1"/>
        </w:rPr>
        <w:t>h approximately 38</w:t>
      </w:r>
      <w:r w:rsidR="001C5B98" w:rsidRPr="005C693C">
        <w:rPr>
          <w:rFonts w:ascii="Times New Roman" w:hAnsi="Times New Roman"/>
          <w:color w:val="000000" w:themeColor="text1"/>
        </w:rPr>
        <w:t xml:space="preserve">7, </w:t>
      </w:r>
      <w:r w:rsidR="00CA6FB0" w:rsidRPr="005C693C">
        <w:rPr>
          <w:rFonts w:ascii="Times New Roman" w:hAnsi="Times New Roman"/>
          <w:color w:val="000000" w:themeColor="text1"/>
        </w:rPr>
        <w:t>7</w:t>
      </w:r>
      <w:r w:rsidR="00FD062E" w:rsidRPr="005C693C">
        <w:rPr>
          <w:rFonts w:ascii="Times New Roman" w:hAnsi="Times New Roman"/>
          <w:color w:val="000000" w:themeColor="text1"/>
        </w:rPr>
        <w:t>41</w:t>
      </w:r>
      <w:r w:rsidRPr="005C693C">
        <w:rPr>
          <w:rFonts w:ascii="Times New Roman" w:hAnsi="Times New Roman"/>
          <w:color w:val="000000" w:themeColor="text1"/>
        </w:rPr>
        <w:t xml:space="preserve"> people. It is bordered by 2 provinces namely the Free State in the east, the North West to the north and by two </w:t>
      </w:r>
      <w:proofErr w:type="gramStart"/>
      <w:r w:rsidRPr="005C693C">
        <w:rPr>
          <w:rFonts w:ascii="Times New Roman" w:hAnsi="Times New Roman"/>
          <w:color w:val="000000" w:themeColor="text1"/>
        </w:rPr>
        <w:t>district</w:t>
      </w:r>
      <w:proofErr w:type="gramEnd"/>
      <w:r w:rsidRPr="005C693C">
        <w:rPr>
          <w:rFonts w:ascii="Times New Roman" w:hAnsi="Times New Roman"/>
          <w:color w:val="000000" w:themeColor="text1"/>
        </w:rPr>
        <w:t xml:space="preserve"> namely Siyanda to the west and Pixley ka </w:t>
      </w:r>
      <w:proofErr w:type="spellStart"/>
      <w:r w:rsidRPr="005C693C">
        <w:rPr>
          <w:rFonts w:ascii="Times New Roman" w:hAnsi="Times New Roman"/>
          <w:color w:val="000000" w:themeColor="text1"/>
        </w:rPr>
        <w:t>Seme</w:t>
      </w:r>
      <w:proofErr w:type="spellEnd"/>
      <w:r w:rsidRPr="005C693C">
        <w:rPr>
          <w:rFonts w:ascii="Times New Roman" w:hAnsi="Times New Roman"/>
          <w:color w:val="000000" w:themeColor="text1"/>
        </w:rPr>
        <w:t xml:space="preserve"> to</w:t>
      </w:r>
      <w:r w:rsidR="00701684" w:rsidRPr="005C693C">
        <w:rPr>
          <w:rFonts w:ascii="Times New Roman" w:hAnsi="Times New Roman"/>
          <w:color w:val="000000" w:themeColor="text1"/>
        </w:rPr>
        <w:t xml:space="preserve"> the</w:t>
      </w:r>
      <w:r w:rsidRPr="005C693C">
        <w:rPr>
          <w:rFonts w:ascii="Times New Roman" w:hAnsi="Times New Roman"/>
          <w:color w:val="000000" w:themeColor="text1"/>
        </w:rPr>
        <w:t xml:space="preserve"> south. </w:t>
      </w:r>
    </w:p>
    <w:p w:rsidR="00BF0BEF" w:rsidRPr="005C693C" w:rsidRDefault="00FD062E" w:rsidP="00DE50ED">
      <w:pPr>
        <w:jc w:val="both"/>
        <w:rPr>
          <w:rFonts w:ascii="Times New Roman" w:hAnsi="Times New Roman"/>
          <w:color w:val="000000" w:themeColor="text1"/>
        </w:rPr>
      </w:pPr>
      <w:r w:rsidRPr="005C693C">
        <w:rPr>
          <w:rFonts w:ascii="Times New Roman" w:hAnsi="Times New Roman"/>
          <w:color w:val="000000" w:themeColor="text1"/>
        </w:rPr>
        <w:t xml:space="preserve">According to the 2016 community survey, FBDM ‘s growth rate has increased by 1.5% since 2011 (382083 – 387741). A slight growth in </w:t>
      </w:r>
      <w:proofErr w:type="spellStart"/>
      <w:r w:rsidRPr="005C693C">
        <w:rPr>
          <w:rFonts w:ascii="Times New Roman" w:hAnsi="Times New Roman"/>
          <w:color w:val="000000" w:themeColor="text1"/>
        </w:rPr>
        <w:t>Solplaatje</w:t>
      </w:r>
      <w:proofErr w:type="spellEnd"/>
      <w:r w:rsidRPr="005C693C">
        <w:rPr>
          <w:rFonts w:ascii="Times New Roman" w:hAnsi="Times New Roman"/>
          <w:color w:val="000000" w:themeColor="text1"/>
        </w:rPr>
        <w:t xml:space="preserve"> Local Municipality (248037 -255351); and </w:t>
      </w:r>
      <w:proofErr w:type="spellStart"/>
      <w:r w:rsidRPr="005C693C">
        <w:rPr>
          <w:rFonts w:ascii="Times New Roman" w:hAnsi="Times New Roman"/>
          <w:color w:val="000000" w:themeColor="text1"/>
        </w:rPr>
        <w:t>Dikgatlong</w:t>
      </w:r>
      <w:proofErr w:type="spellEnd"/>
      <w:r w:rsidRPr="005C693C">
        <w:rPr>
          <w:rFonts w:ascii="Times New Roman" w:hAnsi="Times New Roman"/>
          <w:color w:val="000000" w:themeColor="text1"/>
        </w:rPr>
        <w:t xml:space="preserve"> Local Municipality (46839-48164). Followed by a decline in </w:t>
      </w:r>
      <w:proofErr w:type="spellStart"/>
      <w:r w:rsidRPr="005C693C">
        <w:rPr>
          <w:rFonts w:ascii="Times New Roman" w:hAnsi="Times New Roman"/>
          <w:color w:val="000000" w:themeColor="text1"/>
        </w:rPr>
        <w:t>Phokwane</w:t>
      </w:r>
      <w:proofErr w:type="spellEnd"/>
      <w:r w:rsidRPr="005C693C">
        <w:rPr>
          <w:rFonts w:ascii="Times New Roman" w:hAnsi="Times New Roman"/>
          <w:color w:val="000000" w:themeColor="text1"/>
        </w:rPr>
        <w:t xml:space="preserve"> Local Municipality (63000 – 60168); and </w:t>
      </w:r>
      <w:proofErr w:type="spellStart"/>
      <w:r w:rsidRPr="005C693C">
        <w:rPr>
          <w:rFonts w:ascii="Times New Roman" w:hAnsi="Times New Roman"/>
          <w:color w:val="000000" w:themeColor="text1"/>
        </w:rPr>
        <w:t>Magareng</w:t>
      </w:r>
      <w:proofErr w:type="spellEnd"/>
      <w:r w:rsidRPr="005C693C">
        <w:rPr>
          <w:rFonts w:ascii="Times New Roman" w:hAnsi="Times New Roman"/>
          <w:color w:val="000000" w:themeColor="text1"/>
        </w:rPr>
        <w:t xml:space="preserve"> Local Municipality (24207- 24059).</w:t>
      </w:r>
      <w:r w:rsidR="00CA6FB0" w:rsidRPr="005C693C">
        <w:rPr>
          <w:rFonts w:ascii="Times New Roman" w:hAnsi="Times New Roman"/>
          <w:color w:val="000000" w:themeColor="text1"/>
        </w:rPr>
        <w:t xml:space="preserve"> </w:t>
      </w:r>
      <w:proofErr w:type="spellStart"/>
      <w:r w:rsidR="00CA6FB0" w:rsidRPr="005C693C">
        <w:rPr>
          <w:rFonts w:ascii="Times New Roman" w:hAnsi="Times New Roman"/>
          <w:color w:val="000000" w:themeColor="text1"/>
        </w:rPr>
        <w:t>Magareng</w:t>
      </w:r>
      <w:proofErr w:type="spellEnd"/>
      <w:r w:rsidR="00CA6FB0" w:rsidRPr="005C693C">
        <w:rPr>
          <w:rFonts w:ascii="Times New Roman" w:hAnsi="Times New Roman"/>
          <w:color w:val="000000" w:themeColor="text1"/>
        </w:rPr>
        <w:t xml:space="preserve"> (24 203), </w:t>
      </w:r>
      <w:proofErr w:type="spellStart"/>
      <w:r w:rsidR="00CA6FB0" w:rsidRPr="005C693C">
        <w:rPr>
          <w:rFonts w:ascii="Times New Roman" w:hAnsi="Times New Roman"/>
          <w:color w:val="000000" w:themeColor="text1"/>
        </w:rPr>
        <w:t>Dikgatlong</w:t>
      </w:r>
      <w:proofErr w:type="spellEnd"/>
      <w:r w:rsidR="00CA6FB0" w:rsidRPr="005C693C">
        <w:rPr>
          <w:rFonts w:ascii="Times New Roman" w:hAnsi="Times New Roman"/>
          <w:color w:val="000000" w:themeColor="text1"/>
        </w:rPr>
        <w:t xml:space="preserve"> (46 842</w:t>
      </w:r>
      <w:r w:rsidR="00BF0BEF" w:rsidRPr="005C693C">
        <w:rPr>
          <w:rFonts w:ascii="Times New Roman" w:hAnsi="Times New Roman"/>
          <w:color w:val="000000" w:themeColor="text1"/>
        </w:rPr>
        <w:t xml:space="preserve">), </w:t>
      </w:r>
      <w:proofErr w:type="spellStart"/>
      <w:r w:rsidR="00BF0BEF" w:rsidRPr="005C693C">
        <w:rPr>
          <w:rFonts w:ascii="Times New Roman" w:hAnsi="Times New Roman"/>
          <w:color w:val="000000" w:themeColor="text1"/>
        </w:rPr>
        <w:t>Phokwane</w:t>
      </w:r>
      <w:proofErr w:type="spellEnd"/>
      <w:r w:rsidR="00BF0BEF" w:rsidRPr="005C693C">
        <w:rPr>
          <w:rFonts w:ascii="Times New Roman" w:hAnsi="Times New Roman"/>
          <w:color w:val="000000" w:themeColor="text1"/>
        </w:rPr>
        <w:t xml:space="preserve"> (</w:t>
      </w:r>
      <w:r w:rsidR="00CA6FB0" w:rsidRPr="005C693C">
        <w:rPr>
          <w:rFonts w:ascii="Times New Roman" w:hAnsi="Times New Roman"/>
          <w:color w:val="000000" w:themeColor="text1"/>
        </w:rPr>
        <w:t>63 000) and Sol Plaatje (248 042</w:t>
      </w:r>
      <w:r w:rsidR="00BF0BEF" w:rsidRPr="005C693C">
        <w:rPr>
          <w:rFonts w:ascii="Times New Roman" w:hAnsi="Times New Roman"/>
          <w:color w:val="000000" w:themeColor="text1"/>
        </w:rPr>
        <w:t>) (</w:t>
      </w:r>
      <w:r w:rsidR="00BF0BEF" w:rsidRPr="005C693C">
        <w:rPr>
          <w:rFonts w:ascii="Times New Roman" w:hAnsi="Times New Roman"/>
          <w:i/>
          <w:color w:val="000000" w:themeColor="text1"/>
        </w:rPr>
        <w:t>Statistics SA, 2011</w:t>
      </w:r>
      <w:r w:rsidR="00BF0BEF" w:rsidRPr="005C693C">
        <w:rPr>
          <w:rFonts w:ascii="Times New Roman" w:hAnsi="Times New Roman"/>
          <w:color w:val="000000" w:themeColor="text1"/>
        </w:rPr>
        <w:t xml:space="preserve">). </w:t>
      </w:r>
      <w:bookmarkStart w:id="4" w:name="_Toc319923892"/>
      <w:bookmarkStart w:id="5" w:name="_Toc319923966"/>
      <w:bookmarkStart w:id="6" w:name="_Toc319924192"/>
      <w:bookmarkStart w:id="7" w:name="_Toc319924344"/>
      <w:bookmarkStart w:id="8" w:name="_Toc319931458"/>
      <w:bookmarkStart w:id="9" w:name="_Toc319936051"/>
      <w:bookmarkStart w:id="10" w:name="_Toc319936316"/>
      <w:bookmarkStart w:id="11" w:name="_Toc319936418"/>
      <w:bookmarkStart w:id="12" w:name="_Toc319996847"/>
      <w:bookmarkStart w:id="13" w:name="_Toc319998484"/>
      <w:bookmarkStart w:id="14" w:name="_Toc319998733"/>
      <w:bookmarkStart w:id="15" w:name="_Toc319998883"/>
      <w:bookmarkStart w:id="16" w:name="_Toc320179920"/>
      <w:bookmarkEnd w:id="4"/>
      <w:bookmarkEnd w:id="5"/>
      <w:bookmarkEnd w:id="6"/>
      <w:bookmarkEnd w:id="7"/>
      <w:bookmarkEnd w:id="8"/>
      <w:bookmarkEnd w:id="9"/>
      <w:bookmarkEnd w:id="10"/>
      <w:bookmarkEnd w:id="11"/>
      <w:bookmarkEnd w:id="12"/>
      <w:bookmarkEnd w:id="13"/>
      <w:bookmarkEnd w:id="14"/>
      <w:bookmarkEnd w:id="15"/>
      <w:bookmarkEnd w:id="16"/>
    </w:p>
    <w:p w:rsidR="00DC1BA3" w:rsidRPr="00752F6B" w:rsidRDefault="00701684" w:rsidP="00DC1BA3">
      <w:pPr>
        <w:ind w:firstLine="720"/>
        <w:jc w:val="both"/>
        <w:rPr>
          <w:rFonts w:ascii="Times New Roman" w:hAnsi="Times New Roman"/>
          <w:b/>
          <w:bCs/>
          <w:i/>
        </w:rPr>
      </w:pPr>
      <w:bookmarkStart w:id="17" w:name="_Toc162148020"/>
      <w:r>
        <w:rPr>
          <w:rFonts w:ascii="Times New Roman" w:hAnsi="Times New Roman"/>
          <w:b/>
          <w:bCs/>
          <w:i/>
        </w:rPr>
        <w:t>2.1 Demographic</w:t>
      </w:r>
      <w:r w:rsidR="00DC1BA3" w:rsidRPr="00752F6B">
        <w:rPr>
          <w:rFonts w:ascii="Times New Roman" w:hAnsi="Times New Roman"/>
          <w:b/>
          <w:bCs/>
          <w:i/>
        </w:rPr>
        <w:t xml:space="preserve"> Composition:</w:t>
      </w:r>
      <w:bookmarkEnd w:id="17"/>
    </w:p>
    <w:p w:rsidR="00BF0BEF" w:rsidRPr="00752F6B" w:rsidRDefault="00EF1C2E" w:rsidP="00DE50ED">
      <w:pPr>
        <w:jc w:val="both"/>
        <w:rPr>
          <w:rFonts w:ascii="Times New Roman" w:hAnsi="Times New Roman"/>
        </w:rPr>
      </w:pPr>
      <w:r w:rsidRPr="00EF1C2E">
        <w:rPr>
          <w:rFonts w:ascii="Times New Roman" w:hAnsi="Times New Roman"/>
        </w:rPr>
        <w:t xml:space="preserve">Currently, the Frances Baard District has a total population of 387 741 people, which represents 32.5% of the Northern Cape population. The chart in figure 3 clearly illustrates that Sol Plaatje consists of the largest population in the district of 66%, followed by </w:t>
      </w:r>
      <w:proofErr w:type="spellStart"/>
      <w:r w:rsidRPr="00EF1C2E">
        <w:rPr>
          <w:rFonts w:ascii="Times New Roman" w:hAnsi="Times New Roman"/>
        </w:rPr>
        <w:t>Phokwane</w:t>
      </w:r>
      <w:proofErr w:type="spellEnd"/>
      <w:r w:rsidRPr="00EF1C2E">
        <w:rPr>
          <w:rFonts w:ascii="Times New Roman" w:hAnsi="Times New Roman"/>
        </w:rPr>
        <w:t xml:space="preserve"> (16%); </w:t>
      </w:r>
      <w:proofErr w:type="spellStart"/>
      <w:r w:rsidRPr="00EF1C2E">
        <w:rPr>
          <w:rFonts w:ascii="Times New Roman" w:hAnsi="Times New Roman"/>
        </w:rPr>
        <w:t>Dikgatlong</w:t>
      </w:r>
      <w:proofErr w:type="spellEnd"/>
      <w:r w:rsidRPr="00EF1C2E">
        <w:rPr>
          <w:rFonts w:ascii="Times New Roman" w:hAnsi="Times New Roman"/>
        </w:rPr>
        <w:t xml:space="preserve"> (12%); and </w:t>
      </w:r>
      <w:proofErr w:type="spellStart"/>
      <w:r w:rsidRPr="00EF1C2E">
        <w:rPr>
          <w:rFonts w:ascii="Times New Roman" w:hAnsi="Times New Roman"/>
        </w:rPr>
        <w:t>Magareng</w:t>
      </w:r>
      <w:proofErr w:type="spellEnd"/>
      <w:r w:rsidRPr="00EF1C2E">
        <w:rPr>
          <w:rFonts w:ascii="Times New Roman" w:hAnsi="Times New Roman"/>
        </w:rPr>
        <w:t xml:space="preserve"> with the least population of 6</w:t>
      </w:r>
      <w:proofErr w:type="gramStart"/>
      <w:r w:rsidRPr="00EF1C2E">
        <w:rPr>
          <w:rFonts w:ascii="Times New Roman" w:hAnsi="Times New Roman"/>
        </w:rPr>
        <w:t>%.</w:t>
      </w:r>
      <w:r w:rsidR="00BF60F2" w:rsidRPr="00BF60F2">
        <w:rPr>
          <w:rFonts w:ascii="Times New Roman" w:hAnsi="Times New Roman"/>
        </w:rPr>
        <w:t>.</w:t>
      </w:r>
      <w:proofErr w:type="gramEnd"/>
      <w:r w:rsidR="00DC1BA3" w:rsidRPr="00752F6B">
        <w:rPr>
          <w:rFonts w:ascii="Times New Roman" w:hAnsi="Times New Roman"/>
        </w:rPr>
        <w:t xml:space="preserve"> </w:t>
      </w:r>
    </w:p>
    <w:p w:rsidR="00E2745F" w:rsidRPr="00E2745F" w:rsidRDefault="00E2745F" w:rsidP="00E2745F">
      <w:pPr>
        <w:jc w:val="both"/>
        <w:rPr>
          <w:rFonts w:ascii="Times New Roman" w:hAnsi="Times New Roman"/>
        </w:rPr>
      </w:pPr>
      <w:r w:rsidRPr="00E2745F">
        <w:rPr>
          <w:rFonts w:ascii="Times New Roman" w:hAnsi="Times New Roman"/>
        </w:rPr>
        <w:t xml:space="preserve">According to the 2016 community survey, the Frances Baard District growth rate has increased by 1.5% since 2011 (382083 – 387741) (see figure 4 above). A slight growth in Sol Plaatje and </w:t>
      </w:r>
      <w:proofErr w:type="spellStart"/>
      <w:r w:rsidRPr="00E2745F">
        <w:rPr>
          <w:rFonts w:ascii="Times New Roman" w:hAnsi="Times New Roman"/>
        </w:rPr>
        <w:t>Dikgatlong</w:t>
      </w:r>
      <w:proofErr w:type="spellEnd"/>
      <w:r w:rsidRPr="00E2745F">
        <w:rPr>
          <w:rFonts w:ascii="Times New Roman" w:hAnsi="Times New Roman"/>
        </w:rPr>
        <w:t xml:space="preserve"> areas respectively (248037 -25535) and (46839-48164). Followed by a decline in </w:t>
      </w:r>
      <w:proofErr w:type="spellStart"/>
      <w:r w:rsidRPr="00E2745F">
        <w:rPr>
          <w:rFonts w:ascii="Times New Roman" w:hAnsi="Times New Roman"/>
        </w:rPr>
        <w:t>Phokwane</w:t>
      </w:r>
      <w:proofErr w:type="spellEnd"/>
      <w:r w:rsidRPr="00E2745F">
        <w:rPr>
          <w:rFonts w:ascii="Times New Roman" w:hAnsi="Times New Roman"/>
        </w:rPr>
        <w:t xml:space="preserve"> and </w:t>
      </w:r>
      <w:proofErr w:type="spellStart"/>
      <w:r w:rsidRPr="00E2745F">
        <w:rPr>
          <w:rFonts w:ascii="Times New Roman" w:hAnsi="Times New Roman"/>
        </w:rPr>
        <w:t>Magareng</w:t>
      </w:r>
      <w:proofErr w:type="spellEnd"/>
      <w:r w:rsidRPr="00E2745F">
        <w:rPr>
          <w:rFonts w:ascii="Times New Roman" w:hAnsi="Times New Roman"/>
        </w:rPr>
        <w:t xml:space="preserve"> areas (63000 – 60168) and (24207- 24059). The changes in population growth rate may be due to various reasons such as migration, new births, death tolls, etc.</w:t>
      </w:r>
    </w:p>
    <w:p w:rsidR="00E2745F" w:rsidRPr="00E2745F" w:rsidRDefault="00E2745F" w:rsidP="00E2745F">
      <w:pPr>
        <w:jc w:val="both"/>
        <w:rPr>
          <w:rFonts w:ascii="Times New Roman" w:hAnsi="Times New Roman"/>
        </w:rPr>
      </w:pPr>
      <w:r w:rsidRPr="00E2745F">
        <w:rPr>
          <w:rFonts w:ascii="Times New Roman" w:hAnsi="Times New Roman"/>
        </w:rPr>
        <w:t>The district population is relatively young with 69% of the population aged 40 years and younger. Those between the ages of 41 and 65-years account for 23% and only 7% of the population is of retirement age, i.e. 66 years and older</w:t>
      </w:r>
      <w:r>
        <w:rPr>
          <w:rFonts w:ascii="Times New Roman" w:hAnsi="Times New Roman"/>
        </w:rPr>
        <w:t>.</w:t>
      </w:r>
      <w:r w:rsidRPr="00E2745F">
        <w:t xml:space="preserve"> </w:t>
      </w:r>
      <w:r w:rsidRPr="00E2745F">
        <w:rPr>
          <w:rFonts w:ascii="Times New Roman" w:hAnsi="Times New Roman"/>
        </w:rPr>
        <w:t>Although the statistics illustrated in table 1 depict that a large percentage of the district’s population comprises of young people, the education levels in the district do not tell a pleasant story. According to the community survey of 2016, the District comprises of large numbers of low levels of education. Table 2 exemplifies the state of education in the District.</w:t>
      </w:r>
    </w:p>
    <w:p w:rsidR="00E2745F" w:rsidRDefault="00E2745F" w:rsidP="00E2745F">
      <w:pPr>
        <w:jc w:val="both"/>
        <w:rPr>
          <w:rFonts w:ascii="Times New Roman" w:hAnsi="Times New Roman"/>
        </w:rPr>
      </w:pPr>
      <w:r w:rsidRPr="00E2745F">
        <w:rPr>
          <w:rFonts w:ascii="Times New Roman" w:hAnsi="Times New Roman"/>
        </w:rPr>
        <w:lastRenderedPageBreak/>
        <w:t>It is alarming to note that only 5.04% of the population have Higher/National/Advanced certificates with Grade 12/Occupational certificate NQ or higher in the district, considering that education is one of the government’s key priorities, to ensure economic growth and stability and combat poverty in South Africa.</w:t>
      </w:r>
    </w:p>
    <w:p w:rsidR="00DC1BA3" w:rsidRPr="00E25B15" w:rsidRDefault="00701684" w:rsidP="00DC1BA3">
      <w:pPr>
        <w:ind w:firstLine="720"/>
        <w:jc w:val="both"/>
        <w:rPr>
          <w:rFonts w:ascii="Times New Roman" w:hAnsi="Times New Roman"/>
          <w:b/>
          <w:bCs/>
          <w:i/>
        </w:rPr>
      </w:pPr>
      <w:bookmarkStart w:id="18" w:name="_Toc162148021"/>
      <w:r w:rsidRPr="00E25B15">
        <w:rPr>
          <w:rFonts w:ascii="Times New Roman" w:hAnsi="Times New Roman"/>
          <w:b/>
          <w:bCs/>
          <w:i/>
        </w:rPr>
        <w:t>2.2 Economic</w:t>
      </w:r>
      <w:r w:rsidR="00DC1BA3" w:rsidRPr="00E25B15">
        <w:rPr>
          <w:rFonts w:ascii="Times New Roman" w:hAnsi="Times New Roman"/>
          <w:b/>
          <w:bCs/>
          <w:i/>
        </w:rPr>
        <w:t xml:space="preserve"> Analysis:</w:t>
      </w:r>
      <w:bookmarkEnd w:id="18"/>
    </w:p>
    <w:p w:rsidR="00E2745F" w:rsidRPr="00E2745F" w:rsidRDefault="00E2745F" w:rsidP="00E2745F">
      <w:pPr>
        <w:jc w:val="both"/>
        <w:rPr>
          <w:rFonts w:ascii="Times New Roman" w:hAnsi="Times New Roman"/>
          <w:lang w:val="en-US" w:eastAsia="en-US"/>
        </w:rPr>
      </w:pPr>
      <w:bookmarkStart w:id="19" w:name="_Toc162148022"/>
      <w:r w:rsidRPr="00E2745F">
        <w:rPr>
          <w:rFonts w:ascii="Times New Roman" w:hAnsi="Times New Roman"/>
          <w:lang w:val="en-US" w:eastAsia="en-US"/>
        </w:rPr>
        <w:t>The Frances Baard District has the strongest economic potential in the Northern Cape, accounting for 36% of the provincial GDP.  The graph in figure 5 stipulates that the economy of the district consists of the primary sector (14%) (agriculture and mining), secondary sector (9%) (Manufacturing, electricity and construction) and tertiary sector (77%) (Trade, transport, financial and social services). The economic growth of the District has also not been a steady one. Figure 6 provides a clear description of the fluctuation of the economic growth.</w:t>
      </w:r>
    </w:p>
    <w:p w:rsidR="00E2745F" w:rsidRPr="00E2745F" w:rsidRDefault="00E2745F" w:rsidP="00E2745F">
      <w:pPr>
        <w:jc w:val="both"/>
        <w:rPr>
          <w:rFonts w:ascii="Times New Roman" w:hAnsi="Times New Roman"/>
          <w:lang w:val="en-US" w:eastAsia="en-US"/>
        </w:rPr>
      </w:pPr>
      <w:r w:rsidRPr="00E2745F">
        <w:rPr>
          <w:rFonts w:ascii="Times New Roman" w:hAnsi="Times New Roman"/>
          <w:lang w:val="en-US" w:eastAsia="en-US"/>
        </w:rPr>
        <w:t>In 2006 the GDP was 3.4% which saw a steady decline in 2009 to -4% due to the global recession.  The slow growth from 2010 to 2012 was due to the global recession recovery and slow production in the primary and secondary sectors. Economic growth decreased from 2013 where it was 1.4% and in 2014 and 2015 to 0.4% and 0.3% respectively. This is due to a decline in domestic growth which severely affects the buying power of consumers in Frances Baard District which is a predominantly the services sector.</w:t>
      </w:r>
    </w:p>
    <w:p w:rsidR="00E2745F" w:rsidRDefault="00E2745F" w:rsidP="00E2745F">
      <w:pPr>
        <w:jc w:val="both"/>
        <w:rPr>
          <w:rFonts w:ascii="Times New Roman" w:hAnsi="Times New Roman"/>
          <w:lang w:val="en-US" w:eastAsia="en-US"/>
        </w:rPr>
      </w:pPr>
      <w:r w:rsidRPr="00E2745F">
        <w:rPr>
          <w:rFonts w:ascii="Times New Roman" w:hAnsi="Times New Roman"/>
          <w:lang w:val="en-US" w:eastAsia="en-US"/>
        </w:rPr>
        <w:t xml:space="preserve">The District is still characterized by high rate of unemployment (39.4%). </w:t>
      </w:r>
      <w:proofErr w:type="spellStart"/>
      <w:r w:rsidRPr="00E2745F">
        <w:rPr>
          <w:rFonts w:ascii="Times New Roman" w:hAnsi="Times New Roman"/>
          <w:lang w:val="en-US" w:eastAsia="en-US"/>
        </w:rPr>
        <w:t>Phokwane</w:t>
      </w:r>
      <w:proofErr w:type="spellEnd"/>
      <w:r w:rsidRPr="00E2745F">
        <w:rPr>
          <w:rFonts w:ascii="Times New Roman" w:hAnsi="Times New Roman"/>
          <w:lang w:val="en-US" w:eastAsia="en-US"/>
        </w:rPr>
        <w:t xml:space="preserve"> (47.8%), </w:t>
      </w:r>
      <w:proofErr w:type="spellStart"/>
      <w:r w:rsidRPr="00E2745F">
        <w:rPr>
          <w:rFonts w:ascii="Times New Roman" w:hAnsi="Times New Roman"/>
          <w:lang w:val="en-US" w:eastAsia="en-US"/>
        </w:rPr>
        <w:t>Magareng</w:t>
      </w:r>
      <w:proofErr w:type="spellEnd"/>
      <w:r w:rsidRPr="00E2745F">
        <w:rPr>
          <w:rFonts w:ascii="Times New Roman" w:hAnsi="Times New Roman"/>
          <w:lang w:val="en-US" w:eastAsia="en-US"/>
        </w:rPr>
        <w:t xml:space="preserve"> (53.9%), </w:t>
      </w:r>
      <w:proofErr w:type="spellStart"/>
      <w:r w:rsidRPr="00E2745F">
        <w:rPr>
          <w:rFonts w:ascii="Times New Roman" w:hAnsi="Times New Roman"/>
          <w:lang w:val="en-US" w:eastAsia="en-US"/>
        </w:rPr>
        <w:t>Dikgatlong</w:t>
      </w:r>
      <w:proofErr w:type="spellEnd"/>
      <w:r w:rsidRPr="00E2745F">
        <w:rPr>
          <w:rFonts w:ascii="Times New Roman" w:hAnsi="Times New Roman"/>
          <w:lang w:val="en-US" w:eastAsia="en-US"/>
        </w:rPr>
        <w:t xml:space="preserve"> (44%) and Sol Plaatje (36.2%) as illustrated in figure 7. FBDM, through its local economic development initiatives seek to address such issues and improve the state of unemployment levels in the district. </w:t>
      </w:r>
    </w:p>
    <w:p w:rsidR="00DC1BA3" w:rsidRPr="00E25B15" w:rsidRDefault="00701684" w:rsidP="008866D6">
      <w:pPr>
        <w:ind w:firstLine="720"/>
        <w:jc w:val="both"/>
        <w:rPr>
          <w:rFonts w:ascii="Times New Roman" w:hAnsi="Times New Roman"/>
          <w:b/>
          <w:bCs/>
          <w:i/>
        </w:rPr>
      </w:pPr>
      <w:r w:rsidRPr="00E25B15">
        <w:rPr>
          <w:rFonts w:ascii="Times New Roman" w:hAnsi="Times New Roman"/>
          <w:b/>
          <w:bCs/>
          <w:i/>
        </w:rPr>
        <w:t>2.3 Employment</w:t>
      </w:r>
      <w:r w:rsidR="00DC1BA3" w:rsidRPr="00E25B15">
        <w:rPr>
          <w:rFonts w:ascii="Times New Roman" w:hAnsi="Times New Roman"/>
          <w:b/>
          <w:bCs/>
          <w:i/>
        </w:rPr>
        <w:t xml:space="preserve"> Analysis:</w:t>
      </w:r>
      <w:bookmarkEnd w:id="19"/>
    </w:p>
    <w:p w:rsidR="00A91921" w:rsidRPr="00E25B15" w:rsidRDefault="00BF60F2" w:rsidP="00DE50ED">
      <w:pPr>
        <w:jc w:val="both"/>
        <w:rPr>
          <w:rFonts w:ascii="Times New Roman" w:hAnsi="Times New Roman"/>
        </w:rPr>
      </w:pPr>
      <w:r w:rsidRPr="00E25B15">
        <w:rPr>
          <w:rFonts w:ascii="Times New Roman" w:hAnsi="Times New Roman"/>
        </w:rPr>
        <w:t>The Frances Baard DM ha</w:t>
      </w:r>
      <w:r w:rsidR="00BC02A8">
        <w:rPr>
          <w:rFonts w:ascii="Times New Roman" w:hAnsi="Times New Roman"/>
        </w:rPr>
        <w:t>d</w:t>
      </w:r>
      <w:r w:rsidRPr="00E25B15">
        <w:rPr>
          <w:rFonts w:ascii="Times New Roman" w:hAnsi="Times New Roman"/>
        </w:rPr>
        <w:t xml:space="preserve"> a </w:t>
      </w:r>
      <w:r w:rsidR="00A77972" w:rsidRPr="00E25B15">
        <w:rPr>
          <w:rFonts w:ascii="Times New Roman" w:hAnsi="Times New Roman"/>
        </w:rPr>
        <w:t>high unemployment rate</w:t>
      </w:r>
      <w:r w:rsidR="002D1F06">
        <w:rPr>
          <w:rFonts w:ascii="Times New Roman" w:hAnsi="Times New Roman"/>
        </w:rPr>
        <w:t xml:space="preserve"> since 2010 and </w:t>
      </w:r>
      <w:r w:rsidR="002C5A64">
        <w:rPr>
          <w:rFonts w:ascii="Times New Roman" w:hAnsi="Times New Roman"/>
        </w:rPr>
        <w:t xml:space="preserve">according to STATS SA 2016 the </w:t>
      </w:r>
      <w:r w:rsidR="002D1F06">
        <w:rPr>
          <w:rFonts w:ascii="Times New Roman" w:hAnsi="Times New Roman"/>
        </w:rPr>
        <w:t xml:space="preserve">trend of </w:t>
      </w:r>
      <w:r w:rsidR="002C5A64">
        <w:rPr>
          <w:rFonts w:ascii="Times New Roman" w:hAnsi="Times New Roman"/>
        </w:rPr>
        <w:t>unemployment rate</w:t>
      </w:r>
      <w:r w:rsidR="00BC02A8">
        <w:rPr>
          <w:rFonts w:ascii="Times New Roman" w:hAnsi="Times New Roman"/>
        </w:rPr>
        <w:t xml:space="preserve"> has</w:t>
      </w:r>
      <w:r w:rsidR="002D1F06">
        <w:rPr>
          <w:rFonts w:ascii="Times New Roman" w:hAnsi="Times New Roman"/>
        </w:rPr>
        <w:t xml:space="preserve"> increas</w:t>
      </w:r>
      <w:r w:rsidR="00BC02A8">
        <w:rPr>
          <w:rFonts w:ascii="Times New Roman" w:hAnsi="Times New Roman"/>
        </w:rPr>
        <w:t>ed to</w:t>
      </w:r>
      <w:r w:rsidR="002C5A64">
        <w:rPr>
          <w:rFonts w:ascii="Times New Roman" w:hAnsi="Times New Roman"/>
        </w:rPr>
        <w:t xml:space="preserve"> (39.4%).</w:t>
      </w:r>
    </w:p>
    <w:p w:rsidR="00A91921" w:rsidRPr="002C5A64" w:rsidRDefault="00A77972" w:rsidP="00DE50ED">
      <w:pPr>
        <w:jc w:val="both"/>
        <w:rPr>
          <w:rFonts w:ascii="Times New Roman" w:hAnsi="Times New Roman"/>
          <w:color w:val="FF0000"/>
        </w:rPr>
      </w:pPr>
      <w:proofErr w:type="spellStart"/>
      <w:r w:rsidRPr="00E25B15">
        <w:rPr>
          <w:rFonts w:ascii="Times New Roman" w:hAnsi="Times New Roman"/>
        </w:rPr>
        <w:t>Magareng</w:t>
      </w:r>
      <w:proofErr w:type="spellEnd"/>
      <w:r w:rsidR="006E3294">
        <w:rPr>
          <w:rFonts w:ascii="Times New Roman" w:hAnsi="Times New Roman"/>
        </w:rPr>
        <w:t xml:space="preserve"> local municipality</w:t>
      </w:r>
      <w:r w:rsidR="00A91921" w:rsidRPr="00E25B15">
        <w:rPr>
          <w:rFonts w:ascii="Times New Roman" w:hAnsi="Times New Roman"/>
        </w:rPr>
        <w:t xml:space="preserve"> has the</w:t>
      </w:r>
      <w:r w:rsidRPr="00E25B15">
        <w:rPr>
          <w:rFonts w:ascii="Times New Roman" w:hAnsi="Times New Roman"/>
        </w:rPr>
        <w:t xml:space="preserve"> highest unemployment rate (</w:t>
      </w:r>
      <w:r w:rsidR="002C5A64">
        <w:rPr>
          <w:rFonts w:ascii="Times New Roman" w:hAnsi="Times New Roman"/>
        </w:rPr>
        <w:t>53.9</w:t>
      </w:r>
      <w:r w:rsidR="006E3294">
        <w:rPr>
          <w:rFonts w:ascii="Times New Roman" w:hAnsi="Times New Roman"/>
        </w:rPr>
        <w:t>%) within the d</w:t>
      </w:r>
      <w:r w:rsidR="00A91921" w:rsidRPr="00E25B15">
        <w:rPr>
          <w:rFonts w:ascii="Times New Roman" w:hAnsi="Times New Roman"/>
        </w:rPr>
        <w:t xml:space="preserve">istrict as compared to the other local municipalities. </w:t>
      </w:r>
    </w:p>
    <w:p w:rsidR="00DC1BA3" w:rsidRPr="008866D6" w:rsidRDefault="00752C30" w:rsidP="008866D6">
      <w:pPr>
        <w:ind w:firstLine="720"/>
        <w:jc w:val="both"/>
        <w:rPr>
          <w:rFonts w:ascii="Times New Roman" w:hAnsi="Times New Roman"/>
          <w:b/>
          <w:bCs/>
          <w:i/>
        </w:rPr>
      </w:pPr>
      <w:bookmarkStart w:id="20" w:name="_Toc162148025"/>
      <w:r w:rsidRPr="008866D6">
        <w:rPr>
          <w:rFonts w:ascii="Times New Roman" w:hAnsi="Times New Roman"/>
          <w:b/>
          <w:bCs/>
          <w:i/>
        </w:rPr>
        <w:t xml:space="preserve">2.4 </w:t>
      </w:r>
      <w:r w:rsidR="00701684" w:rsidRPr="008866D6">
        <w:rPr>
          <w:rFonts w:ascii="Times New Roman" w:hAnsi="Times New Roman"/>
          <w:b/>
          <w:bCs/>
          <w:i/>
        </w:rPr>
        <w:t>Basic</w:t>
      </w:r>
      <w:r w:rsidR="00DC1BA3" w:rsidRPr="008866D6">
        <w:rPr>
          <w:rFonts w:ascii="Times New Roman" w:hAnsi="Times New Roman"/>
          <w:b/>
          <w:bCs/>
          <w:i/>
        </w:rPr>
        <w:t xml:space="preserve"> Service</w:t>
      </w:r>
      <w:r w:rsidR="00A91921" w:rsidRPr="008866D6">
        <w:rPr>
          <w:rFonts w:ascii="Times New Roman" w:hAnsi="Times New Roman"/>
          <w:b/>
          <w:bCs/>
          <w:i/>
        </w:rPr>
        <w:t xml:space="preserve"> Deliver</w:t>
      </w:r>
      <w:r w:rsidR="00434614" w:rsidRPr="008866D6">
        <w:rPr>
          <w:rFonts w:ascii="Times New Roman" w:hAnsi="Times New Roman"/>
          <w:b/>
          <w:bCs/>
          <w:i/>
        </w:rPr>
        <w:t>y – Infrastructure Services</w:t>
      </w:r>
      <w:r w:rsidR="00DC1BA3" w:rsidRPr="008866D6">
        <w:rPr>
          <w:rFonts w:ascii="Times New Roman" w:hAnsi="Times New Roman"/>
          <w:b/>
          <w:bCs/>
          <w:i/>
        </w:rPr>
        <w:t>:</w:t>
      </w:r>
      <w:bookmarkEnd w:id="20"/>
    </w:p>
    <w:p w:rsidR="00752C30" w:rsidRPr="00752C30" w:rsidRDefault="00752C30" w:rsidP="00752C30">
      <w:pPr>
        <w:pStyle w:val="NoSpacing"/>
        <w:spacing w:line="360" w:lineRule="auto"/>
        <w:ind w:left="0" w:firstLine="0"/>
        <w:jc w:val="both"/>
        <w:rPr>
          <w:rFonts w:ascii="Times New Roman" w:hAnsi="Times New Roman"/>
        </w:rPr>
      </w:pPr>
      <w:r w:rsidRPr="00752C30">
        <w:rPr>
          <w:rFonts w:ascii="Times New Roman" w:hAnsi="Times New Roman"/>
        </w:rPr>
        <w:t xml:space="preserve">The District Municipality (DM) through the </w:t>
      </w:r>
      <w:proofErr w:type="spellStart"/>
      <w:r w:rsidRPr="00752C30">
        <w:rPr>
          <w:rFonts w:ascii="Times New Roman" w:hAnsi="Times New Roman"/>
        </w:rPr>
        <w:t>Programme</w:t>
      </w:r>
      <w:proofErr w:type="spellEnd"/>
      <w:r w:rsidRPr="00752C30">
        <w:rPr>
          <w:rFonts w:ascii="Times New Roman" w:hAnsi="Times New Roman"/>
        </w:rPr>
        <w:t xml:space="preserve"> Management and Advisory Services Unit and the</w:t>
      </w:r>
      <w:r>
        <w:rPr>
          <w:rFonts w:ascii="Times New Roman" w:hAnsi="Times New Roman"/>
        </w:rPr>
        <w:t xml:space="preserve"> </w:t>
      </w:r>
      <w:r w:rsidRPr="00752C30">
        <w:rPr>
          <w:rFonts w:ascii="Times New Roman" w:hAnsi="Times New Roman"/>
        </w:rPr>
        <w:t xml:space="preserve">Housing Unit continues to support the three local municipalities, i.e. </w:t>
      </w:r>
      <w:proofErr w:type="spellStart"/>
      <w:r w:rsidRPr="00752C30">
        <w:rPr>
          <w:rFonts w:ascii="Times New Roman" w:hAnsi="Times New Roman"/>
        </w:rPr>
        <w:t>Dikgatlong</w:t>
      </w:r>
      <w:proofErr w:type="spellEnd"/>
      <w:r w:rsidRPr="00752C30">
        <w:rPr>
          <w:rFonts w:ascii="Times New Roman" w:hAnsi="Times New Roman"/>
        </w:rPr>
        <w:t xml:space="preserve">, </w:t>
      </w:r>
      <w:proofErr w:type="spellStart"/>
      <w:r w:rsidRPr="00752C30">
        <w:rPr>
          <w:rFonts w:ascii="Times New Roman" w:hAnsi="Times New Roman"/>
        </w:rPr>
        <w:t>Magareng</w:t>
      </w:r>
      <w:proofErr w:type="spellEnd"/>
      <w:r w:rsidRPr="00752C30">
        <w:rPr>
          <w:rFonts w:ascii="Times New Roman" w:hAnsi="Times New Roman"/>
        </w:rPr>
        <w:t xml:space="preserve"> and </w:t>
      </w:r>
      <w:proofErr w:type="spellStart"/>
      <w:r w:rsidRPr="00752C30">
        <w:rPr>
          <w:rFonts w:ascii="Times New Roman" w:hAnsi="Times New Roman"/>
        </w:rPr>
        <w:t>Phokwane</w:t>
      </w:r>
      <w:proofErr w:type="spellEnd"/>
      <w:r w:rsidRPr="00752C30">
        <w:rPr>
          <w:rFonts w:ascii="Times New Roman" w:hAnsi="Times New Roman"/>
        </w:rPr>
        <w:t xml:space="preserve"> in infrastructure services and developing human settlements and working towards accelerating the delivery of sustainable human settlements within the district.  The DM does not have any functions in direct service delivery but provides support and capacity through the above-mentioned units.</w:t>
      </w:r>
    </w:p>
    <w:p w:rsidR="00752C30" w:rsidRPr="00752C30" w:rsidRDefault="00752C30" w:rsidP="00752C30">
      <w:pPr>
        <w:spacing w:after="0" w:line="360" w:lineRule="auto"/>
        <w:jc w:val="both"/>
        <w:rPr>
          <w:rFonts w:ascii="Times New Roman" w:hAnsi="Times New Roman"/>
          <w:lang w:val="en-US"/>
        </w:rPr>
      </w:pPr>
    </w:p>
    <w:p w:rsidR="00752C30" w:rsidRPr="00752C30" w:rsidRDefault="00752C30" w:rsidP="00E66726">
      <w:pPr>
        <w:pStyle w:val="ListParagraph"/>
        <w:numPr>
          <w:ilvl w:val="0"/>
          <w:numId w:val="30"/>
        </w:numPr>
        <w:spacing w:after="0" w:line="360" w:lineRule="auto"/>
        <w:jc w:val="both"/>
        <w:rPr>
          <w:rFonts w:ascii="Times New Roman" w:hAnsi="Times New Roman"/>
          <w:b/>
          <w:lang w:val="en-US"/>
        </w:rPr>
      </w:pPr>
      <w:r w:rsidRPr="00752C30">
        <w:rPr>
          <w:rFonts w:ascii="Times New Roman" w:hAnsi="Times New Roman"/>
          <w:b/>
          <w:lang w:val="en-US"/>
        </w:rPr>
        <w:t xml:space="preserve">Water and Sanitation </w:t>
      </w:r>
    </w:p>
    <w:p w:rsidR="00752C30" w:rsidRPr="00752C30" w:rsidRDefault="00752C30" w:rsidP="00752C30">
      <w:pPr>
        <w:spacing w:after="0" w:line="360" w:lineRule="auto"/>
        <w:jc w:val="both"/>
        <w:rPr>
          <w:rFonts w:ascii="Times New Roman" w:hAnsi="Times New Roman"/>
          <w:lang w:val="en-US"/>
        </w:rPr>
      </w:pPr>
      <w:r w:rsidRPr="00752C30">
        <w:rPr>
          <w:rFonts w:ascii="Times New Roman" w:hAnsi="Times New Roman"/>
          <w:lang w:val="en-US"/>
        </w:rPr>
        <w:t>The DM assists the local municipalities with operation and maintenance funding for water and sanitation to eradicate backlogs.  Access to water is a constitutional right to everyone as stipulated by Section 27 (b) of the Constitution of South Africa 1996.  Municipalities are mandated by amongst others the Municipal Structure Act 1998, the Municipal Structures Amendment Act 2000 and the Water Services Act 1999, to provide potable water to households within their areas of jurisdiction.</w:t>
      </w:r>
    </w:p>
    <w:p w:rsidR="00752C30" w:rsidRPr="00752C30" w:rsidRDefault="00752C30" w:rsidP="00752C30">
      <w:pPr>
        <w:spacing w:after="0" w:line="360" w:lineRule="auto"/>
        <w:jc w:val="both"/>
        <w:rPr>
          <w:rFonts w:ascii="Times New Roman" w:hAnsi="Times New Roman"/>
          <w:lang w:val="en-US"/>
        </w:rPr>
      </w:pPr>
    </w:p>
    <w:p w:rsidR="00752C30" w:rsidRPr="00752C30" w:rsidRDefault="00752C30" w:rsidP="00752C30">
      <w:pPr>
        <w:spacing w:after="0" w:line="360" w:lineRule="auto"/>
        <w:jc w:val="both"/>
        <w:rPr>
          <w:rFonts w:ascii="Times New Roman" w:hAnsi="Times New Roman"/>
          <w:lang w:val="en-US"/>
        </w:rPr>
      </w:pPr>
      <w:r w:rsidRPr="00752C30">
        <w:rPr>
          <w:rFonts w:ascii="Times New Roman" w:hAnsi="Times New Roman"/>
          <w:lang w:val="en-US"/>
        </w:rPr>
        <w:t>According to the Census 2011 survey by Statistics SA, it is estimated that about 5 493 households in the district have no access to water and about 16 317 households lack access to proper sanitation. (Census survey is conducted every 10 years and we suggest that the information should be updated next year after the 2021 survey).</w:t>
      </w:r>
    </w:p>
    <w:p w:rsidR="00752C30" w:rsidRPr="00752C30" w:rsidRDefault="00752C30" w:rsidP="00E66726">
      <w:pPr>
        <w:pStyle w:val="ListParagraph"/>
        <w:numPr>
          <w:ilvl w:val="0"/>
          <w:numId w:val="30"/>
        </w:numPr>
        <w:spacing w:after="0" w:line="360" w:lineRule="auto"/>
        <w:jc w:val="both"/>
        <w:rPr>
          <w:rFonts w:ascii="Times New Roman" w:hAnsi="Times New Roman"/>
          <w:b/>
          <w:lang w:val="en-US"/>
        </w:rPr>
      </w:pPr>
      <w:r w:rsidRPr="00752C30">
        <w:rPr>
          <w:rFonts w:ascii="Times New Roman" w:hAnsi="Times New Roman"/>
          <w:b/>
          <w:lang w:val="en-US"/>
        </w:rPr>
        <w:t>Electricity and Energy</w:t>
      </w:r>
    </w:p>
    <w:p w:rsidR="00752C30" w:rsidRPr="00752C30" w:rsidRDefault="00752C30" w:rsidP="00752C30">
      <w:pPr>
        <w:spacing w:after="0" w:line="360" w:lineRule="auto"/>
        <w:jc w:val="both"/>
        <w:rPr>
          <w:rFonts w:ascii="Times New Roman" w:hAnsi="Times New Roman"/>
          <w:lang w:val="en-US"/>
        </w:rPr>
      </w:pPr>
      <w:r w:rsidRPr="00752C30">
        <w:rPr>
          <w:rFonts w:ascii="Times New Roman" w:hAnsi="Times New Roman"/>
          <w:lang w:val="en-US"/>
        </w:rPr>
        <w:t xml:space="preserve">The availability of energy remains a serious resource challenge.  In the last ten years the communities’ access to electricity has significantly improved.  Census 2011 survey indicates that over 85% of the households in the district have access to electricity for lighting.  This leaves a gap of 14 743 households.  FBDM has funded the electricity master plans for </w:t>
      </w:r>
      <w:proofErr w:type="spellStart"/>
      <w:r w:rsidRPr="00752C30">
        <w:rPr>
          <w:rFonts w:ascii="Times New Roman" w:hAnsi="Times New Roman"/>
          <w:lang w:val="en-US"/>
        </w:rPr>
        <w:t>Dikgatlong</w:t>
      </w:r>
      <w:proofErr w:type="spellEnd"/>
      <w:r w:rsidRPr="00752C30">
        <w:rPr>
          <w:rFonts w:ascii="Times New Roman" w:hAnsi="Times New Roman"/>
          <w:lang w:val="en-US"/>
        </w:rPr>
        <w:t xml:space="preserve">, </w:t>
      </w:r>
      <w:proofErr w:type="spellStart"/>
      <w:r w:rsidRPr="00752C30">
        <w:rPr>
          <w:rFonts w:ascii="Times New Roman" w:hAnsi="Times New Roman"/>
          <w:lang w:val="en-US"/>
        </w:rPr>
        <w:t>Magareng</w:t>
      </w:r>
      <w:proofErr w:type="spellEnd"/>
      <w:r w:rsidRPr="00752C30">
        <w:rPr>
          <w:rFonts w:ascii="Times New Roman" w:hAnsi="Times New Roman"/>
          <w:lang w:val="en-US"/>
        </w:rPr>
        <w:t xml:space="preserve"> and </w:t>
      </w:r>
      <w:proofErr w:type="spellStart"/>
      <w:r w:rsidRPr="00752C30">
        <w:rPr>
          <w:rFonts w:ascii="Times New Roman" w:hAnsi="Times New Roman"/>
          <w:lang w:val="en-US"/>
        </w:rPr>
        <w:t>Phokwane</w:t>
      </w:r>
      <w:proofErr w:type="spellEnd"/>
      <w:r w:rsidRPr="00752C30">
        <w:rPr>
          <w:rFonts w:ascii="Times New Roman" w:hAnsi="Times New Roman"/>
          <w:lang w:val="en-US"/>
        </w:rPr>
        <w:t xml:space="preserve"> to help improve planning.</w:t>
      </w:r>
    </w:p>
    <w:p w:rsidR="00752C30" w:rsidRPr="00752C30" w:rsidRDefault="00752C30" w:rsidP="00E66726">
      <w:pPr>
        <w:pStyle w:val="ListParagraph"/>
        <w:numPr>
          <w:ilvl w:val="0"/>
          <w:numId w:val="30"/>
        </w:numPr>
        <w:spacing w:after="0" w:line="360" w:lineRule="auto"/>
        <w:jc w:val="both"/>
        <w:rPr>
          <w:rFonts w:ascii="Times New Roman" w:hAnsi="Times New Roman"/>
          <w:b/>
          <w:lang w:val="en-US"/>
        </w:rPr>
      </w:pPr>
      <w:r w:rsidRPr="00752C30">
        <w:rPr>
          <w:rFonts w:ascii="Times New Roman" w:hAnsi="Times New Roman"/>
          <w:b/>
          <w:lang w:val="en-US"/>
        </w:rPr>
        <w:t>Roads and Storm Water</w:t>
      </w:r>
    </w:p>
    <w:p w:rsidR="00752C30" w:rsidRPr="00752C30" w:rsidRDefault="00752C30" w:rsidP="00752C30">
      <w:pPr>
        <w:spacing w:after="0" w:line="360" w:lineRule="auto"/>
        <w:jc w:val="both"/>
        <w:rPr>
          <w:rFonts w:ascii="Times New Roman" w:hAnsi="Times New Roman"/>
          <w:lang w:val="en-US"/>
        </w:rPr>
      </w:pPr>
      <w:r w:rsidRPr="00752C30">
        <w:rPr>
          <w:rFonts w:ascii="Times New Roman" w:hAnsi="Times New Roman"/>
          <w:lang w:val="en-US"/>
        </w:rPr>
        <w:t xml:space="preserve">The Rural Road Asset Management System (RRAMS) in the district will become partly operational in 2019.  FBDM is currently part of this </w:t>
      </w:r>
      <w:proofErr w:type="spellStart"/>
      <w:r w:rsidRPr="00752C30">
        <w:rPr>
          <w:rFonts w:ascii="Times New Roman" w:hAnsi="Times New Roman"/>
          <w:lang w:val="en-US"/>
        </w:rPr>
        <w:t>programme</w:t>
      </w:r>
      <w:proofErr w:type="spellEnd"/>
      <w:r w:rsidRPr="00752C30">
        <w:rPr>
          <w:rFonts w:ascii="Times New Roman" w:hAnsi="Times New Roman"/>
          <w:lang w:val="en-US"/>
        </w:rPr>
        <w:t xml:space="preserve"> initiated by the national Department of Roads.  The aim of this system is to provide information about the roads assets in local municipalities as well as conditional assessments.  This will become an important tool to lobby for funding of future roads’ projects.  </w:t>
      </w:r>
    </w:p>
    <w:p w:rsidR="00752C30" w:rsidRPr="00752C30" w:rsidRDefault="00752C30" w:rsidP="00752C30">
      <w:pPr>
        <w:spacing w:after="0" w:line="360" w:lineRule="auto"/>
        <w:jc w:val="both"/>
        <w:rPr>
          <w:rFonts w:ascii="Times New Roman" w:hAnsi="Times New Roman"/>
          <w:lang w:val="en-US"/>
        </w:rPr>
      </w:pPr>
    </w:p>
    <w:p w:rsidR="00752C30" w:rsidRPr="00752C30" w:rsidRDefault="00752C30" w:rsidP="00752C30">
      <w:pPr>
        <w:spacing w:after="0" w:line="360" w:lineRule="auto"/>
        <w:jc w:val="both"/>
        <w:rPr>
          <w:rFonts w:ascii="Times New Roman" w:hAnsi="Times New Roman"/>
          <w:lang w:val="en-US"/>
        </w:rPr>
      </w:pPr>
      <w:r w:rsidRPr="00752C30">
        <w:rPr>
          <w:rFonts w:ascii="Times New Roman" w:hAnsi="Times New Roman"/>
          <w:lang w:val="en-US"/>
        </w:rPr>
        <w:t xml:space="preserve">Through the RRAMS </w:t>
      </w:r>
      <w:proofErr w:type="spellStart"/>
      <w:r w:rsidRPr="00752C30">
        <w:rPr>
          <w:rFonts w:ascii="Times New Roman" w:hAnsi="Times New Roman"/>
          <w:lang w:val="en-US"/>
        </w:rPr>
        <w:t>programme</w:t>
      </w:r>
      <w:proofErr w:type="spellEnd"/>
      <w:r w:rsidRPr="00752C30">
        <w:rPr>
          <w:rFonts w:ascii="Times New Roman" w:hAnsi="Times New Roman"/>
          <w:lang w:val="en-US"/>
        </w:rPr>
        <w:t xml:space="preserve"> it has already been established that there are about 2 085 km of gravel roads and about 975 km of paved roads as part of the municipalities’ street networks.  FBDM’s grader operating team assist with maintenance of gravel streets in the local municipalities.</w:t>
      </w:r>
      <w:r w:rsidRPr="00752C30">
        <w:rPr>
          <w:rFonts w:ascii="Times New Roman" w:hAnsi="Times New Roman"/>
        </w:rPr>
        <w:t xml:space="preserve"> </w:t>
      </w:r>
      <w:r w:rsidRPr="00752C30">
        <w:rPr>
          <w:rFonts w:ascii="Times New Roman" w:hAnsi="Times New Roman"/>
          <w:lang w:val="en-US"/>
        </w:rPr>
        <w:t>FBDM’s grader operating team assist with maintenance of gravel roads in the local municipalities.</w:t>
      </w:r>
    </w:p>
    <w:p w:rsidR="00752C30" w:rsidRPr="00752C30" w:rsidRDefault="00752C30" w:rsidP="00752C30">
      <w:pPr>
        <w:spacing w:after="0" w:line="360" w:lineRule="auto"/>
        <w:jc w:val="both"/>
        <w:rPr>
          <w:rFonts w:ascii="Times New Roman" w:hAnsi="Times New Roman"/>
          <w:lang w:val="en-US"/>
        </w:rPr>
      </w:pPr>
    </w:p>
    <w:p w:rsidR="00752C30" w:rsidRPr="008847D6" w:rsidRDefault="008847D6" w:rsidP="008866D6">
      <w:pPr>
        <w:pStyle w:val="Heading4"/>
        <w:keepLines w:val="0"/>
        <w:spacing w:before="0" w:line="240" w:lineRule="auto"/>
        <w:rPr>
          <w:rFonts w:ascii="Times New Roman" w:hAnsi="Times New Roman" w:cs="Times New Roman"/>
          <w:b/>
          <w:color w:val="auto"/>
        </w:rPr>
      </w:pPr>
      <w:r>
        <w:rPr>
          <w:rFonts w:ascii="Times New Roman" w:hAnsi="Times New Roman" w:cs="Times New Roman"/>
          <w:b/>
          <w:color w:val="auto"/>
        </w:rPr>
        <w:t xml:space="preserve">Housing </w:t>
      </w:r>
    </w:p>
    <w:p w:rsidR="00752C30" w:rsidRDefault="00DD2B25" w:rsidP="00DD2B25">
      <w:pPr>
        <w:pStyle w:val="NoSpacing"/>
        <w:spacing w:line="360" w:lineRule="auto"/>
        <w:ind w:left="0" w:firstLine="0"/>
        <w:jc w:val="both"/>
        <w:rPr>
          <w:rFonts w:ascii="Times New Roman" w:hAnsi="Times New Roman"/>
          <w:b/>
        </w:rPr>
      </w:pPr>
      <w:r w:rsidRPr="00DD2B25">
        <w:rPr>
          <w:rFonts w:ascii="Times New Roman" w:hAnsi="Times New Roman"/>
        </w:rPr>
        <w:t xml:space="preserve">The demand for housing has increased significantly and to address the housing backlogs Frances Baard District Municipality should promote development principles which are; spatial justice, spatial sustainability, efficiency, spatial resilience, and good administration of the district and local municipalities. The distribution of land uses in a municipality clearly outlines the spatial configuration of the municipality. The ideal outcome is to change the spatial footprint of the municipality (FBDM Housing Settlement Sector plan, 2017/18).  </w:t>
      </w:r>
    </w:p>
    <w:p w:rsidR="00D96913" w:rsidRDefault="00D96913" w:rsidP="00752C30">
      <w:pPr>
        <w:pStyle w:val="NoSpacing"/>
        <w:spacing w:line="360" w:lineRule="auto"/>
        <w:jc w:val="both"/>
        <w:rPr>
          <w:rFonts w:ascii="Times New Roman" w:hAnsi="Times New Roman"/>
          <w:b/>
        </w:rPr>
      </w:pPr>
    </w:p>
    <w:p w:rsidR="00D96913" w:rsidRPr="00752C30" w:rsidRDefault="00D96913" w:rsidP="00752C30">
      <w:pPr>
        <w:pStyle w:val="NoSpacing"/>
        <w:spacing w:line="360" w:lineRule="auto"/>
        <w:jc w:val="both"/>
        <w:rPr>
          <w:rFonts w:ascii="Times New Roman" w:hAnsi="Times New Roman"/>
          <w:b/>
        </w:rPr>
      </w:pPr>
    </w:p>
    <w:p w:rsidR="00752C30" w:rsidRPr="00752C30" w:rsidRDefault="00752C30" w:rsidP="00E66726">
      <w:pPr>
        <w:pStyle w:val="NoSpacing"/>
        <w:numPr>
          <w:ilvl w:val="0"/>
          <w:numId w:val="30"/>
        </w:numPr>
        <w:spacing w:line="360" w:lineRule="auto"/>
        <w:jc w:val="both"/>
        <w:rPr>
          <w:rFonts w:ascii="Times New Roman" w:hAnsi="Times New Roman"/>
          <w:b/>
        </w:rPr>
      </w:pPr>
      <w:r w:rsidRPr="00752C30">
        <w:rPr>
          <w:rFonts w:ascii="Times New Roman" w:hAnsi="Times New Roman"/>
          <w:b/>
        </w:rPr>
        <w:t>Consumer Education</w:t>
      </w:r>
    </w:p>
    <w:p w:rsidR="00752C30" w:rsidRDefault="00CD3FD9" w:rsidP="00CD3FD9">
      <w:pPr>
        <w:pStyle w:val="NoSpacing"/>
        <w:spacing w:line="360" w:lineRule="auto"/>
        <w:ind w:left="0" w:firstLine="0"/>
        <w:rPr>
          <w:rFonts w:ascii="Times New Roman" w:hAnsi="Times New Roman"/>
        </w:rPr>
      </w:pPr>
      <w:r w:rsidRPr="00CD3FD9">
        <w:rPr>
          <w:rFonts w:ascii="Times New Roman" w:hAnsi="Times New Roman"/>
        </w:rPr>
        <w:t>The educating of consumers on the human settlements processes and their responsibilities as</w:t>
      </w:r>
      <w:r>
        <w:rPr>
          <w:rFonts w:ascii="Times New Roman" w:hAnsi="Times New Roman"/>
        </w:rPr>
        <w:t xml:space="preserve"> </w:t>
      </w:r>
      <w:proofErr w:type="spellStart"/>
      <w:r w:rsidRPr="00CD3FD9">
        <w:rPr>
          <w:rFonts w:ascii="Times New Roman" w:hAnsi="Times New Roman"/>
        </w:rPr>
        <w:t>homeownerscontinues</w:t>
      </w:r>
      <w:proofErr w:type="spellEnd"/>
      <w:r w:rsidRPr="00CD3FD9">
        <w:rPr>
          <w:rFonts w:ascii="Times New Roman" w:hAnsi="Times New Roman"/>
        </w:rPr>
        <w:t xml:space="preserve"> to be an essential part of the human settlements </w:t>
      </w:r>
      <w:proofErr w:type="spellStart"/>
      <w:r w:rsidRPr="00CD3FD9">
        <w:rPr>
          <w:rFonts w:ascii="Times New Roman" w:hAnsi="Times New Roman"/>
        </w:rPr>
        <w:t>programme</w:t>
      </w:r>
      <w:proofErr w:type="spellEnd"/>
      <w:r w:rsidRPr="00CD3FD9">
        <w:rPr>
          <w:rFonts w:ascii="Times New Roman" w:hAnsi="Times New Roman"/>
        </w:rPr>
        <w:t xml:space="preserve">. The district municipality will continue to plan for and conducted eight (8) Housing Consumer Education Workshops as part of the sustainable human </w:t>
      </w:r>
      <w:proofErr w:type="gramStart"/>
      <w:r w:rsidRPr="00CD3FD9">
        <w:rPr>
          <w:rFonts w:ascii="Times New Roman" w:hAnsi="Times New Roman"/>
        </w:rPr>
        <w:t>settlements</w:t>
      </w:r>
      <w:proofErr w:type="gramEnd"/>
      <w:r w:rsidRPr="00CD3FD9">
        <w:rPr>
          <w:rFonts w:ascii="Times New Roman" w:hAnsi="Times New Roman"/>
        </w:rPr>
        <w:t xml:space="preserve"> development process.</w:t>
      </w:r>
    </w:p>
    <w:p w:rsidR="00CD3FD9" w:rsidRPr="00752C30" w:rsidRDefault="00CD3FD9" w:rsidP="00CD3FD9">
      <w:pPr>
        <w:pStyle w:val="NoSpacing"/>
        <w:spacing w:line="360" w:lineRule="auto"/>
        <w:ind w:left="0" w:firstLine="0"/>
        <w:rPr>
          <w:rFonts w:ascii="Times New Roman" w:hAnsi="Times New Roman"/>
        </w:rPr>
      </w:pPr>
    </w:p>
    <w:p w:rsidR="00752C30" w:rsidRPr="00752C30" w:rsidRDefault="00752C30" w:rsidP="00E66726">
      <w:pPr>
        <w:pStyle w:val="NoSpacing"/>
        <w:numPr>
          <w:ilvl w:val="0"/>
          <w:numId w:val="30"/>
        </w:numPr>
        <w:spacing w:line="360" w:lineRule="auto"/>
        <w:jc w:val="both"/>
        <w:rPr>
          <w:rFonts w:ascii="Times New Roman" w:hAnsi="Times New Roman"/>
          <w:b/>
        </w:rPr>
      </w:pPr>
      <w:r w:rsidRPr="00752C30">
        <w:rPr>
          <w:rFonts w:ascii="Times New Roman" w:hAnsi="Times New Roman"/>
          <w:b/>
        </w:rPr>
        <w:t>Local Municipalities</w:t>
      </w:r>
    </w:p>
    <w:p w:rsidR="00752C30" w:rsidRPr="00752C30" w:rsidRDefault="00752C30" w:rsidP="008847D6">
      <w:pPr>
        <w:pStyle w:val="NoSpacing"/>
        <w:spacing w:line="360" w:lineRule="auto"/>
        <w:ind w:left="0" w:firstLine="0"/>
        <w:jc w:val="both"/>
        <w:rPr>
          <w:rFonts w:ascii="Times New Roman" w:hAnsi="Times New Roman"/>
        </w:rPr>
      </w:pPr>
      <w:r w:rsidRPr="00752C30">
        <w:rPr>
          <w:rFonts w:ascii="Times New Roman" w:hAnsi="Times New Roman"/>
        </w:rPr>
        <w:lastRenderedPageBreak/>
        <w:t xml:space="preserve">The district and local municipalities continue to work collectively to ensure that the human settlements projects are completed within the specified timeframes.  Support to the three local municipalities in the development of sustainable human settlements will continue by the Frances Baard District Municipality.  </w:t>
      </w:r>
    </w:p>
    <w:p w:rsidR="00752C30" w:rsidRPr="00752C30" w:rsidRDefault="00752C30" w:rsidP="00752C30">
      <w:pPr>
        <w:pStyle w:val="NoSpacing"/>
        <w:spacing w:line="360" w:lineRule="auto"/>
        <w:jc w:val="both"/>
        <w:rPr>
          <w:rFonts w:ascii="Times New Roman" w:hAnsi="Times New Roman"/>
        </w:rPr>
      </w:pPr>
    </w:p>
    <w:p w:rsidR="00752C30" w:rsidRPr="00752C30" w:rsidRDefault="00752C30" w:rsidP="00E66726">
      <w:pPr>
        <w:pStyle w:val="NoSpacing"/>
        <w:numPr>
          <w:ilvl w:val="0"/>
          <w:numId w:val="30"/>
        </w:numPr>
        <w:spacing w:line="360" w:lineRule="auto"/>
        <w:jc w:val="both"/>
        <w:rPr>
          <w:rFonts w:ascii="Times New Roman" w:hAnsi="Times New Roman"/>
          <w:b/>
        </w:rPr>
      </w:pPr>
      <w:proofErr w:type="spellStart"/>
      <w:r w:rsidRPr="00752C30">
        <w:rPr>
          <w:rFonts w:ascii="Times New Roman" w:hAnsi="Times New Roman"/>
          <w:b/>
        </w:rPr>
        <w:t>Dikgatlong</w:t>
      </w:r>
      <w:proofErr w:type="spellEnd"/>
      <w:r w:rsidRPr="00752C30">
        <w:rPr>
          <w:rFonts w:ascii="Times New Roman" w:hAnsi="Times New Roman"/>
          <w:b/>
        </w:rPr>
        <w:t xml:space="preserve"> Local Municipality</w:t>
      </w:r>
    </w:p>
    <w:p w:rsidR="00752C30" w:rsidRPr="00752C30" w:rsidRDefault="00752C30" w:rsidP="008847D6">
      <w:pPr>
        <w:pStyle w:val="NoSpacing"/>
        <w:spacing w:line="360" w:lineRule="auto"/>
        <w:ind w:left="0" w:firstLine="0"/>
        <w:jc w:val="both"/>
        <w:rPr>
          <w:rFonts w:ascii="Times New Roman" w:hAnsi="Times New Roman"/>
        </w:rPr>
      </w:pPr>
      <w:r w:rsidRPr="00752C30">
        <w:rPr>
          <w:rFonts w:ascii="Times New Roman" w:hAnsi="Times New Roman"/>
        </w:rPr>
        <w:t xml:space="preserve">The </w:t>
      </w:r>
      <w:proofErr w:type="spellStart"/>
      <w:r w:rsidRPr="00752C30">
        <w:rPr>
          <w:rFonts w:ascii="Times New Roman" w:hAnsi="Times New Roman"/>
        </w:rPr>
        <w:t>Delportshoop</w:t>
      </w:r>
      <w:proofErr w:type="spellEnd"/>
      <w:r w:rsidRPr="00752C30">
        <w:rPr>
          <w:rFonts w:ascii="Times New Roman" w:hAnsi="Times New Roman"/>
        </w:rPr>
        <w:t xml:space="preserve"> 217 project is progressing well and several houses are already under construction.  The project suffered some setbacks with </w:t>
      </w:r>
      <w:proofErr w:type="spellStart"/>
      <w:r w:rsidRPr="00752C30">
        <w:rPr>
          <w:rFonts w:ascii="Times New Roman" w:hAnsi="Times New Roman"/>
        </w:rPr>
        <w:t>labour</w:t>
      </w:r>
      <w:proofErr w:type="spellEnd"/>
      <w:r w:rsidRPr="00752C30">
        <w:rPr>
          <w:rFonts w:ascii="Times New Roman" w:hAnsi="Times New Roman"/>
        </w:rPr>
        <w:t xml:space="preserve"> disputes, but this was resolved, and the project is back on track for completion in 2019. </w:t>
      </w:r>
    </w:p>
    <w:p w:rsidR="00752C30" w:rsidRPr="00752C30" w:rsidRDefault="00752C30" w:rsidP="00752C30">
      <w:pPr>
        <w:pStyle w:val="NoSpacing"/>
        <w:spacing w:line="360" w:lineRule="auto"/>
        <w:jc w:val="both"/>
        <w:rPr>
          <w:rFonts w:ascii="Times New Roman" w:hAnsi="Times New Roman"/>
          <w:b/>
        </w:rPr>
      </w:pPr>
    </w:p>
    <w:p w:rsidR="00752C30" w:rsidRPr="00752C30" w:rsidRDefault="00752C30" w:rsidP="00E66726">
      <w:pPr>
        <w:pStyle w:val="NoSpacing"/>
        <w:numPr>
          <w:ilvl w:val="0"/>
          <w:numId w:val="30"/>
        </w:numPr>
        <w:spacing w:line="360" w:lineRule="auto"/>
        <w:jc w:val="both"/>
        <w:rPr>
          <w:rFonts w:ascii="Times New Roman" w:hAnsi="Times New Roman"/>
          <w:b/>
        </w:rPr>
      </w:pPr>
      <w:proofErr w:type="spellStart"/>
      <w:r w:rsidRPr="00752C30">
        <w:rPr>
          <w:rFonts w:ascii="Times New Roman" w:hAnsi="Times New Roman"/>
          <w:b/>
        </w:rPr>
        <w:t>Magareng</w:t>
      </w:r>
      <w:proofErr w:type="spellEnd"/>
      <w:r w:rsidRPr="00752C30">
        <w:rPr>
          <w:rFonts w:ascii="Times New Roman" w:hAnsi="Times New Roman"/>
          <w:b/>
        </w:rPr>
        <w:t xml:space="preserve"> Local Municipality</w:t>
      </w:r>
    </w:p>
    <w:p w:rsidR="00752C30" w:rsidRPr="00752C30" w:rsidRDefault="00752C30" w:rsidP="008847D6">
      <w:pPr>
        <w:pStyle w:val="NoSpacing"/>
        <w:spacing w:line="360" w:lineRule="auto"/>
        <w:ind w:left="0" w:firstLine="0"/>
        <w:jc w:val="both"/>
        <w:rPr>
          <w:rFonts w:ascii="Times New Roman" w:hAnsi="Times New Roman"/>
        </w:rPr>
      </w:pPr>
      <w:r w:rsidRPr="00752C30">
        <w:rPr>
          <w:rFonts w:ascii="Times New Roman" w:hAnsi="Times New Roman"/>
        </w:rPr>
        <w:t xml:space="preserve">The </w:t>
      </w:r>
      <w:proofErr w:type="spellStart"/>
      <w:r w:rsidRPr="00752C30">
        <w:rPr>
          <w:rFonts w:ascii="Times New Roman" w:hAnsi="Times New Roman"/>
        </w:rPr>
        <w:t>Ikhutseng</w:t>
      </w:r>
      <w:proofErr w:type="spellEnd"/>
      <w:r w:rsidRPr="00752C30">
        <w:rPr>
          <w:rFonts w:ascii="Times New Roman" w:hAnsi="Times New Roman"/>
        </w:rPr>
        <w:t xml:space="preserve"> 1000 housing project continues with the emphasis remaining on the completion of phases 2 and 3 of the project.  The process to develop the military veterans’ houses is in progress and it is envisaged that construction will start in 2020.   </w:t>
      </w:r>
    </w:p>
    <w:p w:rsidR="00752C30" w:rsidRPr="00752C30" w:rsidRDefault="00752C30" w:rsidP="00752C30">
      <w:pPr>
        <w:pStyle w:val="NoSpacing"/>
        <w:spacing w:line="360" w:lineRule="auto"/>
        <w:jc w:val="both"/>
        <w:rPr>
          <w:rFonts w:ascii="Times New Roman" w:hAnsi="Times New Roman"/>
        </w:rPr>
      </w:pPr>
    </w:p>
    <w:p w:rsidR="00752C30" w:rsidRPr="00752C30" w:rsidRDefault="00752C30" w:rsidP="00E66726">
      <w:pPr>
        <w:pStyle w:val="NoSpacing"/>
        <w:numPr>
          <w:ilvl w:val="0"/>
          <w:numId w:val="30"/>
        </w:numPr>
        <w:spacing w:line="360" w:lineRule="auto"/>
        <w:jc w:val="both"/>
        <w:rPr>
          <w:rFonts w:ascii="Times New Roman" w:hAnsi="Times New Roman"/>
          <w:b/>
        </w:rPr>
      </w:pPr>
      <w:proofErr w:type="spellStart"/>
      <w:r w:rsidRPr="00752C30">
        <w:rPr>
          <w:rFonts w:ascii="Times New Roman" w:hAnsi="Times New Roman"/>
          <w:b/>
        </w:rPr>
        <w:t>Phokwane</w:t>
      </w:r>
      <w:proofErr w:type="spellEnd"/>
      <w:r w:rsidRPr="00752C30">
        <w:rPr>
          <w:rFonts w:ascii="Times New Roman" w:hAnsi="Times New Roman"/>
          <w:b/>
        </w:rPr>
        <w:t xml:space="preserve"> Local Municipality</w:t>
      </w:r>
    </w:p>
    <w:p w:rsidR="00752C30" w:rsidRPr="00752C30" w:rsidRDefault="00752C30" w:rsidP="008847D6">
      <w:pPr>
        <w:pStyle w:val="NoSpacing"/>
        <w:spacing w:line="360" w:lineRule="auto"/>
        <w:ind w:left="0" w:firstLine="0"/>
        <w:jc w:val="both"/>
        <w:rPr>
          <w:rFonts w:ascii="Times New Roman" w:hAnsi="Times New Roman"/>
        </w:rPr>
      </w:pPr>
      <w:r w:rsidRPr="00752C30">
        <w:rPr>
          <w:rFonts w:ascii="Times New Roman" w:hAnsi="Times New Roman"/>
        </w:rPr>
        <w:t xml:space="preserve">The Kingston 685 project continues to be hampered by slow construction progress.  The district will continue to support this project.  </w:t>
      </w:r>
    </w:p>
    <w:p w:rsidR="00752C30" w:rsidRPr="00752C30" w:rsidRDefault="00752C30" w:rsidP="00752C30">
      <w:pPr>
        <w:pStyle w:val="NoSpacing"/>
        <w:spacing w:line="360" w:lineRule="auto"/>
        <w:jc w:val="both"/>
        <w:rPr>
          <w:rFonts w:ascii="Times New Roman" w:hAnsi="Times New Roman"/>
        </w:rPr>
      </w:pPr>
    </w:p>
    <w:p w:rsidR="00752C30" w:rsidRPr="008866D6" w:rsidRDefault="00752C30" w:rsidP="008866D6">
      <w:pPr>
        <w:spacing w:after="0" w:line="360" w:lineRule="auto"/>
        <w:jc w:val="both"/>
        <w:rPr>
          <w:rFonts w:ascii="Times New Roman" w:hAnsi="Times New Roman"/>
          <w:b/>
        </w:rPr>
      </w:pPr>
      <w:r w:rsidRPr="008866D6">
        <w:rPr>
          <w:rFonts w:ascii="Times New Roman" w:hAnsi="Times New Roman"/>
          <w:b/>
        </w:rPr>
        <w:t>Overall Challenges:</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752C30">
        <w:rPr>
          <w:rFonts w:ascii="Times New Roman" w:hAnsi="Times New Roman"/>
          <w:lang w:val="en-US"/>
        </w:rPr>
        <w:t>The cost to eradicate backlogs is high and increasing annually</w:t>
      </w:r>
      <w:r w:rsidR="008847D6">
        <w:rPr>
          <w:rFonts w:ascii="Times New Roman" w:hAnsi="Times New Roman"/>
          <w:lang w:val="en-US"/>
        </w:rPr>
        <w:t>;</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Municipalities in the district depend mainly on grant funding for infrastructure provision</w:t>
      </w:r>
      <w:r w:rsidR="008847D6">
        <w:rPr>
          <w:rFonts w:ascii="Times New Roman" w:hAnsi="Times New Roman"/>
          <w:lang w:val="en-US"/>
        </w:rPr>
        <w:t>;</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The Blue and Green Drop percentages have also generally improved, but no Blue or Green Drop was achieved</w:t>
      </w:r>
      <w:r w:rsidR="008847D6">
        <w:rPr>
          <w:rFonts w:ascii="Times New Roman" w:hAnsi="Times New Roman"/>
          <w:lang w:val="en-US"/>
        </w:rPr>
        <w:t xml:space="preserve">; </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The number of capacitated and skilled personnel in municipalities must be increased</w:t>
      </w:r>
      <w:r w:rsidR="008847D6">
        <w:rPr>
          <w:rFonts w:ascii="Times New Roman" w:hAnsi="Times New Roman"/>
          <w:lang w:val="en-US"/>
        </w:rPr>
        <w:t xml:space="preserve">; </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 xml:space="preserve">FBDM also </w:t>
      </w:r>
      <w:proofErr w:type="gramStart"/>
      <w:r w:rsidRPr="008847D6">
        <w:rPr>
          <w:rFonts w:ascii="Times New Roman" w:hAnsi="Times New Roman"/>
          <w:lang w:val="en-US"/>
        </w:rPr>
        <w:t>provides assistance</w:t>
      </w:r>
      <w:proofErr w:type="gramEnd"/>
      <w:r w:rsidRPr="008847D6">
        <w:rPr>
          <w:rFonts w:ascii="Times New Roman" w:hAnsi="Times New Roman"/>
          <w:lang w:val="en-US"/>
        </w:rPr>
        <w:t xml:space="preserve"> with O&amp;M funding, management of the O&amp;M of electricity services in some municipalities still needs to improve</w:t>
      </w:r>
      <w:r w:rsidR="008847D6">
        <w:rPr>
          <w:rFonts w:ascii="Times New Roman" w:hAnsi="Times New Roman"/>
          <w:lang w:val="en-US"/>
        </w:rPr>
        <w:t>;</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Some municipalities struggle to pay their ESKOM accounts which leads to disconnections and disruption of services</w:t>
      </w:r>
      <w:r w:rsidR="008847D6">
        <w:rPr>
          <w:rFonts w:ascii="Times New Roman" w:hAnsi="Times New Roman"/>
          <w:lang w:val="en-US"/>
        </w:rPr>
        <w:t>;</w:t>
      </w:r>
    </w:p>
    <w:p w:rsid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Some renewable energy projects have been implemented</w:t>
      </w:r>
      <w:r w:rsidR="008847D6">
        <w:rPr>
          <w:rFonts w:ascii="Times New Roman" w:hAnsi="Times New Roman"/>
          <w:lang w:val="en-US"/>
        </w:rPr>
        <w:t>;</w:t>
      </w:r>
    </w:p>
    <w:p w:rsidR="008847D6" w:rsidRP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rPr>
        <w:t>The lack of bulk electricity networks in the rural areas makes it difficult for new electrical connections to households</w:t>
      </w:r>
      <w:r w:rsidR="008847D6">
        <w:rPr>
          <w:rFonts w:ascii="Times New Roman" w:hAnsi="Times New Roman"/>
        </w:rPr>
        <w:t>;</w:t>
      </w:r>
    </w:p>
    <w:p w:rsidR="008847D6" w:rsidRP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rPr>
        <w:t xml:space="preserve">Except for </w:t>
      </w:r>
      <w:proofErr w:type="spellStart"/>
      <w:r w:rsidRPr="008847D6">
        <w:rPr>
          <w:rFonts w:ascii="Times New Roman" w:hAnsi="Times New Roman"/>
        </w:rPr>
        <w:t>Phokwane</w:t>
      </w:r>
      <w:proofErr w:type="spellEnd"/>
      <w:r w:rsidRPr="008847D6">
        <w:rPr>
          <w:rFonts w:ascii="Times New Roman" w:hAnsi="Times New Roman"/>
        </w:rPr>
        <w:t xml:space="preserve"> LM, there are no road master plans for different municipalities.  Municipalities do not have </w:t>
      </w:r>
      <w:proofErr w:type="gramStart"/>
      <w:r w:rsidRPr="008847D6">
        <w:rPr>
          <w:rFonts w:ascii="Times New Roman" w:hAnsi="Times New Roman"/>
        </w:rPr>
        <w:t>sufficient</w:t>
      </w:r>
      <w:proofErr w:type="gramEnd"/>
      <w:r w:rsidRPr="008847D6">
        <w:rPr>
          <w:rFonts w:ascii="Times New Roman" w:hAnsi="Times New Roman"/>
        </w:rPr>
        <w:t xml:space="preserve"> funds for maintenance of street and storm water</w:t>
      </w:r>
      <w:r w:rsidR="008847D6">
        <w:rPr>
          <w:rFonts w:ascii="Times New Roman" w:hAnsi="Times New Roman"/>
        </w:rPr>
        <w:t>;</w:t>
      </w:r>
    </w:p>
    <w:p w:rsidR="008847D6" w:rsidRP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rPr>
        <w:lastRenderedPageBreak/>
        <w:t xml:space="preserve">Municipalities do not have </w:t>
      </w:r>
      <w:proofErr w:type="gramStart"/>
      <w:r w:rsidRPr="008847D6">
        <w:rPr>
          <w:rFonts w:ascii="Times New Roman" w:hAnsi="Times New Roman"/>
        </w:rPr>
        <w:t>sufficient</w:t>
      </w:r>
      <w:proofErr w:type="gramEnd"/>
      <w:r w:rsidRPr="008847D6">
        <w:rPr>
          <w:rFonts w:ascii="Times New Roman" w:hAnsi="Times New Roman"/>
        </w:rPr>
        <w:t xml:space="preserve"> resources for road maintenance and spends large amounts on hiring road works machinery</w:t>
      </w:r>
      <w:r w:rsidR="008847D6">
        <w:rPr>
          <w:rFonts w:ascii="Times New Roman" w:hAnsi="Times New Roman"/>
        </w:rPr>
        <w:t>; and</w:t>
      </w:r>
    </w:p>
    <w:p w:rsidR="00752C30" w:rsidRPr="008847D6" w:rsidRDefault="00752C30" w:rsidP="00E66726">
      <w:pPr>
        <w:pStyle w:val="ListParagraph"/>
        <w:numPr>
          <w:ilvl w:val="0"/>
          <w:numId w:val="31"/>
        </w:numPr>
        <w:spacing w:after="0" w:line="360" w:lineRule="auto"/>
        <w:jc w:val="both"/>
        <w:rPr>
          <w:rFonts w:ascii="Times New Roman" w:hAnsi="Times New Roman"/>
          <w:lang w:val="en-US"/>
        </w:rPr>
      </w:pPr>
      <w:r w:rsidRPr="008847D6">
        <w:rPr>
          <w:rFonts w:ascii="Times New Roman" w:hAnsi="Times New Roman"/>
          <w:lang w:val="en-US"/>
        </w:rPr>
        <w:t xml:space="preserve">The conditions of provincial gravel roads within the district have deteriorated over the years due to the following </w:t>
      </w:r>
      <w:proofErr w:type="gramStart"/>
      <w:r w:rsidRPr="008847D6">
        <w:rPr>
          <w:rFonts w:ascii="Times New Roman" w:hAnsi="Times New Roman"/>
          <w:lang w:val="en-US"/>
        </w:rPr>
        <w:t>reasons:-</w:t>
      </w:r>
      <w:proofErr w:type="gramEnd"/>
    </w:p>
    <w:p w:rsidR="008847D6" w:rsidRDefault="00752C30" w:rsidP="00E66726">
      <w:pPr>
        <w:pStyle w:val="ListParagraph"/>
        <w:numPr>
          <w:ilvl w:val="0"/>
          <w:numId w:val="32"/>
        </w:numPr>
        <w:spacing w:after="0" w:line="360" w:lineRule="auto"/>
        <w:jc w:val="both"/>
        <w:rPr>
          <w:rFonts w:ascii="Times New Roman" w:hAnsi="Times New Roman"/>
          <w:lang w:val="en-US"/>
        </w:rPr>
      </w:pPr>
      <w:r w:rsidRPr="00752C30">
        <w:rPr>
          <w:rFonts w:ascii="Times New Roman" w:hAnsi="Times New Roman"/>
          <w:lang w:val="en-US"/>
        </w:rPr>
        <w:t>Insufficient funds allocated for road maintenance by the provincial departments</w:t>
      </w:r>
      <w:r w:rsidR="008847D6">
        <w:rPr>
          <w:rFonts w:ascii="Times New Roman" w:hAnsi="Times New Roman"/>
          <w:lang w:val="en-US"/>
        </w:rPr>
        <w:t>;</w:t>
      </w:r>
    </w:p>
    <w:p w:rsidR="008847D6" w:rsidRDefault="00752C30" w:rsidP="00E66726">
      <w:pPr>
        <w:pStyle w:val="ListParagraph"/>
        <w:numPr>
          <w:ilvl w:val="0"/>
          <w:numId w:val="32"/>
        </w:numPr>
        <w:spacing w:after="0" w:line="360" w:lineRule="auto"/>
        <w:jc w:val="both"/>
        <w:rPr>
          <w:rFonts w:ascii="Times New Roman" w:hAnsi="Times New Roman"/>
          <w:lang w:val="en-US"/>
        </w:rPr>
      </w:pPr>
      <w:r w:rsidRPr="008847D6">
        <w:rPr>
          <w:rFonts w:ascii="Times New Roman" w:hAnsi="Times New Roman"/>
          <w:lang w:val="en-US"/>
        </w:rPr>
        <w:t>Continuous breakdowns of road works machinery</w:t>
      </w:r>
      <w:r w:rsidR="008847D6">
        <w:rPr>
          <w:rFonts w:ascii="Times New Roman" w:hAnsi="Times New Roman"/>
          <w:lang w:val="en-US"/>
        </w:rPr>
        <w:t>; and</w:t>
      </w:r>
    </w:p>
    <w:p w:rsidR="00752C30" w:rsidRPr="008847D6" w:rsidRDefault="00752C30" w:rsidP="00E66726">
      <w:pPr>
        <w:pStyle w:val="ListParagraph"/>
        <w:numPr>
          <w:ilvl w:val="0"/>
          <w:numId w:val="32"/>
        </w:numPr>
        <w:spacing w:after="0" w:line="360" w:lineRule="auto"/>
        <w:jc w:val="both"/>
        <w:rPr>
          <w:rFonts w:ascii="Times New Roman" w:hAnsi="Times New Roman"/>
          <w:lang w:val="en-US"/>
        </w:rPr>
      </w:pPr>
      <w:r w:rsidRPr="008847D6">
        <w:rPr>
          <w:rFonts w:ascii="Times New Roman" w:hAnsi="Times New Roman"/>
        </w:rPr>
        <w:t>Increased traffic volume has a negative influence on gravel roads.</w:t>
      </w:r>
    </w:p>
    <w:p w:rsidR="001B2455" w:rsidRPr="00F521CB" w:rsidRDefault="001B2455" w:rsidP="00DE50ED">
      <w:pPr>
        <w:spacing w:after="0"/>
        <w:jc w:val="both"/>
        <w:rPr>
          <w:rFonts w:ascii="Times New Roman" w:hAnsi="Times New Roman"/>
          <w:bCs/>
          <w:color w:val="FF0000"/>
        </w:rPr>
      </w:pPr>
    </w:p>
    <w:p w:rsidR="001B2455" w:rsidRPr="00F521CB" w:rsidRDefault="001B2455" w:rsidP="00DE50ED">
      <w:pPr>
        <w:spacing w:after="0"/>
        <w:jc w:val="both"/>
        <w:rPr>
          <w:rFonts w:ascii="Times New Roman" w:hAnsi="Times New Roman"/>
          <w:bCs/>
          <w:color w:val="FF0000"/>
        </w:rPr>
      </w:pPr>
    </w:p>
    <w:p w:rsidR="00DC1BA3" w:rsidRPr="008866D6" w:rsidRDefault="00DC1BA3" w:rsidP="00522D88">
      <w:pPr>
        <w:pStyle w:val="ListParagraph"/>
        <w:numPr>
          <w:ilvl w:val="1"/>
          <w:numId w:val="10"/>
        </w:numPr>
        <w:spacing w:after="0" w:line="240" w:lineRule="auto"/>
        <w:jc w:val="both"/>
        <w:outlineLvl w:val="0"/>
        <w:rPr>
          <w:rFonts w:ascii="Times New Roman" w:hAnsi="Times New Roman"/>
          <w:b/>
          <w:i/>
        </w:rPr>
      </w:pPr>
      <w:bookmarkStart w:id="21" w:name="_Toc256754261"/>
      <w:bookmarkStart w:id="22" w:name="_Toc162148030"/>
      <w:r w:rsidRPr="008866D6">
        <w:rPr>
          <w:rFonts w:ascii="Times New Roman" w:hAnsi="Times New Roman"/>
          <w:b/>
          <w:i/>
        </w:rPr>
        <w:t>Local Economic Development (LED):</w:t>
      </w:r>
      <w:bookmarkEnd w:id="21"/>
    </w:p>
    <w:p w:rsidR="004B1A28" w:rsidRPr="00F521CB" w:rsidRDefault="004B1A28" w:rsidP="004B1A28">
      <w:pPr>
        <w:pStyle w:val="ListParagraph"/>
        <w:spacing w:after="0" w:line="240" w:lineRule="auto"/>
        <w:ind w:left="1080"/>
        <w:jc w:val="both"/>
        <w:outlineLvl w:val="0"/>
        <w:rPr>
          <w:rFonts w:ascii="Times New Roman" w:hAnsi="Times New Roman"/>
          <w:b/>
          <w:i/>
          <w:color w:val="FF0000"/>
        </w:rPr>
      </w:pPr>
    </w:p>
    <w:p w:rsidR="004B1A28" w:rsidRDefault="004B1A28" w:rsidP="004B1A28">
      <w:pPr>
        <w:spacing w:line="360" w:lineRule="auto"/>
        <w:jc w:val="both"/>
        <w:rPr>
          <w:rFonts w:ascii="Times New Roman" w:eastAsia="Calibri" w:hAnsi="Times New Roman"/>
          <w:lang w:eastAsia="en-US"/>
        </w:rPr>
      </w:pPr>
      <w:r w:rsidRPr="004B1A28">
        <w:rPr>
          <w:rFonts w:ascii="Times New Roman" w:eastAsia="Calibri" w:hAnsi="Times New Roman"/>
          <w:lang w:eastAsia="en-US"/>
        </w:rPr>
        <w:t>Local Economic Development (LED) is an outcome; it is a continuous developmental process based on local initiative and driven by local stakeholders. It involves identifying and using local resources ideas and skills to stimulate economic growth and development.</w:t>
      </w:r>
      <w:r>
        <w:rPr>
          <w:rFonts w:ascii="Times New Roman" w:eastAsia="Calibri" w:hAnsi="Times New Roman"/>
          <w:lang w:eastAsia="en-US"/>
        </w:rPr>
        <w:t xml:space="preserve"> </w:t>
      </w:r>
      <w:r w:rsidRPr="004B1A28">
        <w:rPr>
          <w:rFonts w:ascii="Times New Roman" w:eastAsia="Calibri" w:hAnsi="Times New Roman"/>
          <w:lang w:eastAsia="en-US"/>
        </w:rPr>
        <w:t xml:space="preserve">The aim of LED is to create an enabling environment that stimulates and fosters employment creation, entrepreneurial opportunities for residents, alleviate poverty and redistribute resources and opportunities to the benefit of all </w:t>
      </w:r>
      <w:proofErr w:type="gramStart"/>
      <w:r w:rsidRPr="004B1A28">
        <w:rPr>
          <w:rFonts w:ascii="Times New Roman" w:eastAsia="Calibri" w:hAnsi="Times New Roman"/>
          <w:lang w:eastAsia="en-US"/>
        </w:rPr>
        <w:t>local residents</w:t>
      </w:r>
      <w:proofErr w:type="gramEnd"/>
      <w:r w:rsidRPr="004B1A28">
        <w:rPr>
          <w:rFonts w:ascii="Times New Roman" w:eastAsia="Calibri" w:hAnsi="Times New Roman"/>
          <w:lang w:eastAsia="en-US"/>
        </w:rPr>
        <w:t xml:space="preserve">.  The purpose of Local Economic Development is to build up the capacity of a local area to improve its economic future and the quality of life for all. It is a process by which government, the private sector, labour and civil society work collectively to create better conditions for economic growth and employment generation. Local economic development encourages public, private and civil society sectors to establish partnerships and collaboratively find local solutions to common economic challenges. The LED process seeks to empower local participants to effectively utilize business enterprise, labour, capital and other local resources to achieve local priorities (e.g. to promote quality jobs, reduce poverty, generate municipal taxes etc). For LED to be successful, participants and practitioners should have knowledge of these actions and be committed to a process to achieve sustainable </w:t>
      </w:r>
      <w:proofErr w:type="spellStart"/>
      <w:proofErr w:type="gramStart"/>
      <w:r w:rsidRPr="004B1A28">
        <w:rPr>
          <w:rFonts w:ascii="Times New Roman" w:eastAsia="Calibri" w:hAnsi="Times New Roman"/>
          <w:lang w:eastAsia="en-US"/>
        </w:rPr>
        <w:t>results.The</w:t>
      </w:r>
      <w:proofErr w:type="spellEnd"/>
      <w:proofErr w:type="gramEnd"/>
      <w:r w:rsidRPr="004B1A28">
        <w:rPr>
          <w:rFonts w:ascii="Times New Roman" w:eastAsia="Calibri" w:hAnsi="Times New Roman"/>
          <w:lang w:eastAsia="en-US"/>
        </w:rPr>
        <w:t xml:space="preserve"> district economy is still very much primary based and skewed towards the Sol Plaatje municipality economy. Sol Plaatje alone is responsible for just under 80% of the value addition in the district while the secondary sector contributes only around 7%. </w:t>
      </w:r>
    </w:p>
    <w:p w:rsidR="004B1A28" w:rsidRDefault="004B1A28" w:rsidP="004B1A28">
      <w:pPr>
        <w:spacing w:line="360" w:lineRule="auto"/>
        <w:jc w:val="both"/>
        <w:rPr>
          <w:rFonts w:ascii="Times New Roman" w:eastAsia="Calibri" w:hAnsi="Times New Roman"/>
          <w:lang w:eastAsia="en-US"/>
        </w:rPr>
      </w:pPr>
    </w:p>
    <w:p w:rsidR="00D96913" w:rsidRDefault="00D96913" w:rsidP="004B1A28">
      <w:pPr>
        <w:spacing w:line="360" w:lineRule="auto"/>
        <w:jc w:val="both"/>
        <w:rPr>
          <w:rFonts w:ascii="Times New Roman" w:eastAsia="Calibri" w:hAnsi="Times New Roman"/>
          <w:lang w:eastAsia="en-US"/>
        </w:rPr>
      </w:pPr>
    </w:p>
    <w:p w:rsidR="004B1A28" w:rsidRPr="004B1A28" w:rsidRDefault="004B1A28" w:rsidP="004B1A28">
      <w:pPr>
        <w:spacing w:line="360" w:lineRule="auto"/>
        <w:jc w:val="both"/>
        <w:rPr>
          <w:rFonts w:ascii="Times New Roman" w:eastAsia="Calibri" w:hAnsi="Times New Roman"/>
          <w:lang w:eastAsia="en-US"/>
        </w:rPr>
      </w:pPr>
      <w:r w:rsidRPr="004B1A28">
        <w:rPr>
          <w:rFonts w:ascii="Times New Roman" w:eastAsia="Calibri" w:hAnsi="Times New Roman"/>
          <w:lang w:eastAsia="en-US"/>
        </w:rPr>
        <w:t>There are LED Priority issues planned to grow and develop the district economy. Some of these initiatives are:</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 xml:space="preserve">Establishment of economic clusters; </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 xml:space="preserve">Establishment of incubation hubs in all local municipalities; </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 xml:space="preserve">Establishment of an Agri-park inclusive of the Farmer Production Support Units (FPSU) and the Rural Urban Market Centre (Sol Plaatje fresh produce market); </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lastRenderedPageBreak/>
        <w:t xml:space="preserve">Establishment of Business Support centres (SMMEs support one stop centres) in </w:t>
      </w:r>
      <w:proofErr w:type="spellStart"/>
      <w:r w:rsidRPr="004B1A28">
        <w:rPr>
          <w:rFonts w:ascii="Times New Roman" w:eastAsia="Calibri" w:hAnsi="Times New Roman"/>
          <w:lang w:eastAsia="en-US"/>
        </w:rPr>
        <w:t>Magareng</w:t>
      </w:r>
      <w:proofErr w:type="spellEnd"/>
      <w:r w:rsidRPr="004B1A28">
        <w:rPr>
          <w:rFonts w:ascii="Times New Roman" w:eastAsia="Calibri" w:hAnsi="Times New Roman"/>
          <w:lang w:eastAsia="en-US"/>
        </w:rPr>
        <w:t xml:space="preserve"> and </w:t>
      </w:r>
      <w:proofErr w:type="spellStart"/>
      <w:r w:rsidRPr="004B1A28">
        <w:rPr>
          <w:rFonts w:ascii="Times New Roman" w:eastAsia="Calibri" w:hAnsi="Times New Roman"/>
          <w:lang w:eastAsia="en-US"/>
        </w:rPr>
        <w:t>Dikgatlong</w:t>
      </w:r>
      <w:proofErr w:type="spellEnd"/>
      <w:r w:rsidRPr="004B1A28">
        <w:rPr>
          <w:rFonts w:ascii="Times New Roman" w:eastAsia="Calibri" w:hAnsi="Times New Roman"/>
          <w:lang w:eastAsia="en-US"/>
        </w:rPr>
        <w:t xml:space="preserve"> local municipalities (</w:t>
      </w:r>
      <w:proofErr w:type="spellStart"/>
      <w:r w:rsidRPr="004B1A28">
        <w:rPr>
          <w:rFonts w:ascii="Times New Roman" w:eastAsia="Calibri" w:hAnsi="Times New Roman"/>
          <w:lang w:eastAsia="en-US"/>
        </w:rPr>
        <w:t>Phokwane</w:t>
      </w:r>
      <w:proofErr w:type="spellEnd"/>
      <w:r w:rsidRPr="004B1A28">
        <w:rPr>
          <w:rFonts w:ascii="Times New Roman" w:eastAsia="Calibri" w:hAnsi="Times New Roman"/>
          <w:lang w:eastAsia="en-US"/>
        </w:rPr>
        <w:t xml:space="preserve"> one is completed);</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 xml:space="preserve">Support and development of SMMEs; </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Local Trade and investment promotion;</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Product development and marketing of locally produced products;</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Entrepreneurship promotion and development;</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Promotion and support of township economies; and</w:t>
      </w:r>
    </w:p>
    <w:p w:rsidR="004B1A28" w:rsidRPr="004B1A28" w:rsidRDefault="004B1A28" w:rsidP="00E66726">
      <w:pPr>
        <w:numPr>
          <w:ilvl w:val="0"/>
          <w:numId w:val="33"/>
        </w:numPr>
        <w:spacing w:after="16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 xml:space="preserve">Informal economy support program </w:t>
      </w:r>
    </w:p>
    <w:p w:rsidR="004B1A28" w:rsidRDefault="004B1A28" w:rsidP="004B1A28">
      <w:pPr>
        <w:spacing w:after="0" w:line="360" w:lineRule="auto"/>
        <w:jc w:val="both"/>
        <w:rPr>
          <w:rFonts w:ascii="Times New Roman" w:eastAsia="Calibri" w:hAnsi="Times New Roman"/>
          <w:b/>
          <w:lang w:eastAsia="en-US"/>
        </w:rPr>
      </w:pPr>
    </w:p>
    <w:p w:rsidR="004B1A28" w:rsidRPr="008866D6" w:rsidRDefault="004B1A28" w:rsidP="008866D6">
      <w:pPr>
        <w:spacing w:after="0" w:line="360" w:lineRule="auto"/>
        <w:jc w:val="both"/>
        <w:rPr>
          <w:rFonts w:ascii="Times New Roman" w:eastAsia="Calibri" w:hAnsi="Times New Roman"/>
          <w:b/>
          <w:lang w:eastAsia="en-US"/>
        </w:rPr>
      </w:pPr>
      <w:r w:rsidRPr="008866D6">
        <w:rPr>
          <w:rFonts w:ascii="Times New Roman" w:eastAsia="Calibri" w:hAnsi="Times New Roman"/>
          <w:b/>
          <w:lang w:eastAsia="en-US"/>
        </w:rPr>
        <w:t>Overall Challenges:</w:t>
      </w:r>
    </w:p>
    <w:p w:rsidR="004B1A28" w:rsidRPr="004B1A28" w:rsidRDefault="004B1A28" w:rsidP="00E66726">
      <w:pPr>
        <w:pStyle w:val="ListParagraph"/>
        <w:numPr>
          <w:ilvl w:val="0"/>
          <w:numId w:val="30"/>
        </w:numPr>
        <w:spacing w:after="0" w:line="360" w:lineRule="auto"/>
        <w:jc w:val="both"/>
        <w:rPr>
          <w:rFonts w:ascii="Times New Roman" w:eastAsia="Calibri" w:hAnsi="Times New Roman"/>
          <w:b/>
          <w:lang w:eastAsia="en-US"/>
        </w:rPr>
      </w:pPr>
      <w:r w:rsidRPr="004B1A28">
        <w:rPr>
          <w:rFonts w:ascii="Times New Roman" w:eastAsia="Calibri" w:hAnsi="Times New Roman"/>
          <w:b/>
          <w:lang w:eastAsia="en-US"/>
        </w:rPr>
        <w:t>Diversification of the District economy</w:t>
      </w:r>
    </w:p>
    <w:p w:rsidR="004B1A28" w:rsidRPr="004B1A28" w:rsidRDefault="004B1A28" w:rsidP="004B1A28">
      <w:pPr>
        <w:spacing w:after="0" w:line="360" w:lineRule="auto"/>
        <w:contextualSpacing/>
        <w:jc w:val="both"/>
        <w:rPr>
          <w:rFonts w:ascii="Times New Roman" w:eastAsia="Calibri" w:hAnsi="Times New Roman"/>
          <w:lang w:eastAsia="en-US"/>
        </w:rPr>
      </w:pPr>
      <w:r w:rsidRPr="004B1A28">
        <w:rPr>
          <w:rFonts w:ascii="Times New Roman" w:eastAsia="Calibri" w:hAnsi="Times New Roman"/>
          <w:lang w:eastAsia="en-US"/>
        </w:rPr>
        <w:t>The Secondary sector (Manufacturing, Electricity, gas, water and Construction) creates low number of jobs in the district and the sector’s job absorption is erratic having employed 14 339 in 1996, 7 769 in 2011 to 9 445 in 2015. This was job losses of 6 570 jobs over the period 1996 to 2011 and an increase of 1 677 between 2011 and 2015. This emphasises the fact that manufacturing and construction industries are quite small in the district and are not attracting investments.</w:t>
      </w:r>
      <w:r>
        <w:rPr>
          <w:rFonts w:ascii="Times New Roman" w:eastAsia="Calibri" w:hAnsi="Times New Roman"/>
          <w:lang w:eastAsia="en-US"/>
        </w:rPr>
        <w:t xml:space="preserve"> </w:t>
      </w:r>
      <w:r w:rsidRPr="004B1A28">
        <w:rPr>
          <w:rFonts w:ascii="Times New Roman" w:eastAsia="Calibri" w:hAnsi="Times New Roman"/>
          <w:lang w:eastAsia="en-US"/>
        </w:rPr>
        <w:t>Fixed capital investment in manufacturing and mining has stagnated, indicating that Frances Baard and its surrounds is not considered a major manufacturing area that attracts long term fixed capital investment.</w:t>
      </w:r>
      <w:r>
        <w:rPr>
          <w:rFonts w:ascii="Times New Roman" w:eastAsia="Calibri" w:hAnsi="Times New Roman"/>
          <w:lang w:eastAsia="en-US"/>
        </w:rPr>
        <w:t xml:space="preserve"> </w:t>
      </w:r>
      <w:r w:rsidRPr="004B1A28">
        <w:rPr>
          <w:rFonts w:ascii="Times New Roman" w:eastAsia="Calibri" w:hAnsi="Times New Roman"/>
          <w:lang w:eastAsia="en-US"/>
        </w:rPr>
        <w:t xml:space="preserve">This picture needs to drastically change if the district is to create the needed jobs and have a diversified economy. Diversifying the economy aims to maximize return by investing in different areas that would each react differently to the same economic shock(s). </w:t>
      </w:r>
    </w:p>
    <w:p w:rsidR="004B1A28" w:rsidRDefault="004B1A28" w:rsidP="004B1A28">
      <w:pPr>
        <w:pStyle w:val="ListParagraph"/>
        <w:spacing w:after="0" w:line="360" w:lineRule="auto"/>
        <w:ind w:left="1080"/>
        <w:jc w:val="both"/>
        <w:rPr>
          <w:rFonts w:ascii="Times New Roman" w:eastAsia="Calibri" w:hAnsi="Times New Roman"/>
          <w:b/>
          <w:lang w:eastAsia="en-US"/>
        </w:rPr>
      </w:pPr>
    </w:p>
    <w:p w:rsidR="004B1A28" w:rsidRPr="004B1A28" w:rsidRDefault="004B1A28" w:rsidP="00E66726">
      <w:pPr>
        <w:pStyle w:val="ListParagraph"/>
        <w:numPr>
          <w:ilvl w:val="0"/>
          <w:numId w:val="35"/>
        </w:numPr>
        <w:spacing w:after="0" w:line="360" w:lineRule="auto"/>
        <w:jc w:val="both"/>
        <w:rPr>
          <w:rFonts w:ascii="Times New Roman" w:eastAsia="Calibri" w:hAnsi="Times New Roman"/>
          <w:b/>
          <w:lang w:eastAsia="en-US"/>
        </w:rPr>
      </w:pPr>
      <w:r w:rsidRPr="004B1A28">
        <w:rPr>
          <w:rFonts w:ascii="Times New Roman" w:eastAsia="Calibri" w:hAnsi="Times New Roman"/>
          <w:b/>
          <w:lang w:eastAsia="en-US"/>
        </w:rPr>
        <w:t xml:space="preserve">Low Skills Levels </w:t>
      </w:r>
    </w:p>
    <w:p w:rsidR="004B1A28" w:rsidRPr="004B1A28" w:rsidRDefault="004B1A28" w:rsidP="004B1A28">
      <w:pPr>
        <w:spacing w:after="0" w:line="360" w:lineRule="auto"/>
        <w:jc w:val="both"/>
        <w:rPr>
          <w:rFonts w:ascii="Times New Roman" w:eastAsia="Calibri" w:hAnsi="Times New Roman"/>
          <w:lang w:eastAsia="en-US"/>
        </w:rPr>
      </w:pPr>
      <w:r w:rsidRPr="004B1A28">
        <w:rPr>
          <w:rFonts w:ascii="Times New Roman" w:eastAsia="Calibri" w:hAnsi="Times New Roman"/>
          <w:lang w:eastAsia="en-US"/>
        </w:rPr>
        <w:t xml:space="preserve">The lack of appropriately skilled people is one of South Africa's principal drivers of the high unemployment rate.  There has been clear evidence of a shift in the profile of the main economic sectors of the country over the past 2 decades, characterised by a decline in the share of primary and secondary sectors (which are labour intensive and can absorb unskilled labour) and an increase in the Tertiary sector (which requires skilled labour).  This shift is also true for the FBDM, as seen in the production profile of the District.   Given that the largest employers in the FBDM come from the tertiary sector, almost half of the people employed in the District are skilled (41.8%); there is however a large portion that is Semi- and Unskilled (36.1%).   </w:t>
      </w:r>
    </w:p>
    <w:p w:rsidR="004B1A28" w:rsidRPr="004B1A28" w:rsidRDefault="004B1A28" w:rsidP="004B1A28">
      <w:pPr>
        <w:spacing w:line="360" w:lineRule="auto"/>
        <w:jc w:val="both"/>
        <w:rPr>
          <w:rFonts w:ascii="Times New Roman" w:eastAsia="Calibri" w:hAnsi="Times New Roman"/>
          <w:lang w:eastAsia="en-US"/>
        </w:rPr>
      </w:pPr>
      <w:r w:rsidRPr="004B1A28">
        <w:rPr>
          <w:rFonts w:ascii="Times New Roman" w:eastAsia="Calibri" w:hAnsi="Times New Roman"/>
          <w:lang w:eastAsia="en-US"/>
        </w:rPr>
        <w:t xml:space="preserve">A breakdown of the local municipal level shows that just less than 50% of Sol Plaatje's workforce is skilled and interestingly, this LM has the highest portion of highly skilled labour in the district, at 24.9%. The percentage of semi-and unskilled labour is highest within the </w:t>
      </w:r>
      <w:proofErr w:type="spellStart"/>
      <w:r w:rsidRPr="004B1A28">
        <w:rPr>
          <w:rFonts w:ascii="Times New Roman" w:eastAsia="Calibri" w:hAnsi="Times New Roman"/>
          <w:lang w:eastAsia="en-US"/>
        </w:rPr>
        <w:t>Dikgatlong</w:t>
      </w:r>
      <w:proofErr w:type="spellEnd"/>
      <w:r w:rsidRPr="004B1A28">
        <w:rPr>
          <w:rFonts w:ascii="Times New Roman" w:eastAsia="Calibri" w:hAnsi="Times New Roman"/>
          <w:lang w:eastAsia="en-US"/>
        </w:rPr>
        <w:t xml:space="preserve">, </w:t>
      </w:r>
      <w:proofErr w:type="spellStart"/>
      <w:r w:rsidRPr="004B1A28">
        <w:rPr>
          <w:rFonts w:ascii="Times New Roman" w:eastAsia="Calibri" w:hAnsi="Times New Roman"/>
          <w:lang w:eastAsia="en-US"/>
        </w:rPr>
        <w:t>Magareng</w:t>
      </w:r>
      <w:proofErr w:type="spellEnd"/>
      <w:r w:rsidRPr="004B1A28">
        <w:rPr>
          <w:rFonts w:ascii="Times New Roman" w:eastAsia="Calibri" w:hAnsi="Times New Roman"/>
          <w:lang w:eastAsia="en-US"/>
        </w:rPr>
        <w:t xml:space="preserve"> and </w:t>
      </w:r>
      <w:proofErr w:type="spellStart"/>
      <w:r w:rsidRPr="004B1A28">
        <w:rPr>
          <w:rFonts w:ascii="Times New Roman" w:eastAsia="Calibri" w:hAnsi="Times New Roman"/>
          <w:lang w:eastAsia="en-US"/>
        </w:rPr>
        <w:t>Phokwane</w:t>
      </w:r>
      <w:proofErr w:type="spellEnd"/>
      <w:r w:rsidRPr="004B1A28">
        <w:rPr>
          <w:rFonts w:ascii="Times New Roman" w:eastAsia="Calibri" w:hAnsi="Times New Roman"/>
          <w:lang w:eastAsia="en-US"/>
        </w:rPr>
        <w:t xml:space="preserve"> LMs, at 57.2%, 41.7% and 54.7% respectively. Skills development is very critical if we are to grow at levels we desire and can absorb labour from the district. Skills levels are also a critical determinant of which industries we can realistically target and be </w:t>
      </w:r>
      <w:r w:rsidRPr="004B1A28">
        <w:rPr>
          <w:rFonts w:ascii="Times New Roman" w:eastAsia="Calibri" w:hAnsi="Times New Roman"/>
          <w:lang w:eastAsia="en-US"/>
        </w:rPr>
        <w:lastRenderedPageBreak/>
        <w:t xml:space="preserve">competitive in.  Because of this, skills development is identified in the LED strategy as one the most important areas that the District must improve. </w:t>
      </w:r>
    </w:p>
    <w:p w:rsidR="004B1A28" w:rsidRPr="004B1A28" w:rsidRDefault="004B1A28" w:rsidP="00E66726">
      <w:pPr>
        <w:pStyle w:val="ListParagraph"/>
        <w:numPr>
          <w:ilvl w:val="0"/>
          <w:numId w:val="35"/>
        </w:numPr>
        <w:spacing w:after="0" w:line="360" w:lineRule="auto"/>
        <w:jc w:val="both"/>
        <w:rPr>
          <w:rFonts w:ascii="Times New Roman" w:eastAsia="Calibri" w:hAnsi="Times New Roman"/>
          <w:b/>
          <w:lang w:eastAsia="en-US"/>
        </w:rPr>
      </w:pPr>
      <w:r w:rsidRPr="004B1A28">
        <w:rPr>
          <w:rFonts w:ascii="Times New Roman" w:eastAsia="Calibri" w:hAnsi="Times New Roman"/>
          <w:b/>
          <w:lang w:eastAsia="en-US"/>
        </w:rPr>
        <w:t xml:space="preserve">Low Economies of scale </w:t>
      </w:r>
    </w:p>
    <w:p w:rsidR="004B1A28" w:rsidRPr="004B1A28" w:rsidRDefault="004B1A28" w:rsidP="004B1A28">
      <w:pPr>
        <w:spacing w:after="0" w:line="360" w:lineRule="auto"/>
        <w:jc w:val="both"/>
        <w:rPr>
          <w:rFonts w:ascii="Times New Roman" w:eastAsia="Calibri" w:hAnsi="Times New Roman"/>
          <w:lang w:eastAsia="en-US"/>
        </w:rPr>
      </w:pPr>
      <w:r w:rsidRPr="004B1A28">
        <w:rPr>
          <w:rFonts w:ascii="Times New Roman" w:eastAsia="Calibri" w:hAnsi="Times New Roman"/>
          <w:lang w:eastAsia="en-US"/>
        </w:rPr>
        <w:t xml:space="preserve">Frances Baard has small household sizes with 21% of household living one person, 19% 2 people, 16% three people, 17% four people and household with five plus sizes making up only 27% of households. The district population density is 30.62 people per Km² which is quite low and thus necessitates that the production and output of the district needs to be more focused for export purposes, this can be both within SA and or abroad. </w:t>
      </w:r>
    </w:p>
    <w:p w:rsidR="004B1A28" w:rsidRDefault="004B1A28" w:rsidP="004B1A28">
      <w:pPr>
        <w:spacing w:after="0" w:line="360" w:lineRule="auto"/>
        <w:ind w:left="360"/>
        <w:contextualSpacing/>
        <w:jc w:val="both"/>
        <w:rPr>
          <w:rFonts w:ascii="Times New Roman" w:eastAsia="Calibri" w:hAnsi="Times New Roman"/>
          <w:b/>
          <w:lang w:eastAsia="en-US"/>
        </w:rPr>
      </w:pPr>
    </w:p>
    <w:p w:rsidR="004B1A28" w:rsidRPr="004B1A28" w:rsidRDefault="004B1A28" w:rsidP="00E66726">
      <w:pPr>
        <w:pStyle w:val="ListParagraph"/>
        <w:numPr>
          <w:ilvl w:val="0"/>
          <w:numId w:val="35"/>
        </w:numPr>
        <w:spacing w:after="0" w:line="360" w:lineRule="auto"/>
        <w:jc w:val="both"/>
        <w:rPr>
          <w:rFonts w:ascii="Times New Roman" w:eastAsia="Calibri" w:hAnsi="Times New Roman"/>
          <w:b/>
          <w:lang w:eastAsia="en-US"/>
        </w:rPr>
      </w:pPr>
      <w:r w:rsidRPr="004B1A28">
        <w:rPr>
          <w:rFonts w:ascii="Times New Roman" w:eastAsia="Calibri" w:hAnsi="Times New Roman"/>
          <w:b/>
          <w:lang w:eastAsia="en-US"/>
        </w:rPr>
        <w:t xml:space="preserve">Poor infrastructure for businesses </w:t>
      </w:r>
    </w:p>
    <w:p w:rsidR="004B1A28" w:rsidRPr="004B1A28" w:rsidRDefault="004B1A28" w:rsidP="004B1A28">
      <w:pPr>
        <w:spacing w:after="0" w:line="360" w:lineRule="auto"/>
        <w:jc w:val="both"/>
        <w:rPr>
          <w:rFonts w:ascii="Times New Roman" w:eastAsia="Calibri" w:hAnsi="Times New Roman"/>
          <w:lang w:eastAsia="en-US"/>
        </w:rPr>
      </w:pPr>
      <w:r w:rsidRPr="004B1A28">
        <w:rPr>
          <w:rFonts w:ascii="Times New Roman" w:eastAsia="Calibri" w:hAnsi="Times New Roman"/>
          <w:lang w:eastAsia="en-US"/>
        </w:rPr>
        <w:t xml:space="preserve">Infrastructure is critical for the development and growth of any business. Access to infrastructure generally enables and gives a location competitive or comparative advantage over other areas, especially if the infrastructure can reduce the costs of doing business. In creating an enabling environment for businesses, it thus becomes critical for local government to ensure that there is </w:t>
      </w:r>
      <w:proofErr w:type="gramStart"/>
      <w:r w:rsidRPr="004B1A28">
        <w:rPr>
          <w:rFonts w:ascii="Times New Roman" w:eastAsia="Calibri" w:hAnsi="Times New Roman"/>
          <w:lang w:eastAsia="en-US"/>
        </w:rPr>
        <w:t>sufficient</w:t>
      </w:r>
      <w:proofErr w:type="gramEnd"/>
      <w:r w:rsidRPr="004B1A28">
        <w:rPr>
          <w:rFonts w:ascii="Times New Roman" w:eastAsia="Calibri" w:hAnsi="Times New Roman"/>
          <w:lang w:eastAsia="en-US"/>
        </w:rPr>
        <w:t xml:space="preserve"> business infrastructure to support businesses. This can be termed economic infrastructure and ranges from access to affordable and conducive office and workshop space, roads, dams etc.   </w:t>
      </w:r>
    </w:p>
    <w:p w:rsidR="004B1A28" w:rsidRPr="004B1A28" w:rsidRDefault="004B1A28" w:rsidP="004B1A28">
      <w:pPr>
        <w:spacing w:after="0" w:line="360" w:lineRule="auto"/>
        <w:jc w:val="both"/>
        <w:rPr>
          <w:rFonts w:ascii="Times New Roman" w:eastAsia="Calibri" w:hAnsi="Times New Roman"/>
          <w:lang w:eastAsia="en-US"/>
        </w:rPr>
      </w:pPr>
    </w:p>
    <w:p w:rsidR="004B1A28" w:rsidRPr="004B1A28" w:rsidRDefault="004B1A28" w:rsidP="00E66726">
      <w:pPr>
        <w:pStyle w:val="ListParagraph"/>
        <w:numPr>
          <w:ilvl w:val="0"/>
          <w:numId w:val="35"/>
        </w:numPr>
        <w:spacing w:after="0" w:line="360" w:lineRule="auto"/>
        <w:jc w:val="both"/>
        <w:rPr>
          <w:rFonts w:ascii="Times New Roman" w:eastAsia="Calibri" w:hAnsi="Times New Roman"/>
          <w:b/>
          <w:lang w:eastAsia="en-US"/>
        </w:rPr>
      </w:pPr>
      <w:r w:rsidRPr="004B1A28">
        <w:rPr>
          <w:rFonts w:ascii="Times New Roman" w:eastAsia="Calibri" w:hAnsi="Times New Roman"/>
          <w:b/>
          <w:lang w:eastAsia="en-US"/>
        </w:rPr>
        <w:t xml:space="preserve">Poor coordination and support for LED  </w:t>
      </w:r>
    </w:p>
    <w:p w:rsidR="004B1A28" w:rsidRDefault="004B1A28" w:rsidP="004B1A28">
      <w:pPr>
        <w:spacing w:after="0" w:line="360" w:lineRule="auto"/>
        <w:jc w:val="both"/>
        <w:rPr>
          <w:rFonts w:ascii="Times New Roman" w:eastAsia="Calibri" w:hAnsi="Times New Roman"/>
          <w:lang w:eastAsia="en-US"/>
        </w:rPr>
      </w:pPr>
      <w:r w:rsidRPr="004B1A28">
        <w:rPr>
          <w:rFonts w:ascii="Times New Roman" w:eastAsia="Calibri" w:hAnsi="Times New Roman"/>
          <w:lang w:eastAsia="en-US"/>
        </w:rPr>
        <w:t xml:space="preserve">All the LMs are currently implementing LED strategies that they adopted. All LMS and the FBDM have functional but not effective LED forums structures. The participation of private sector is </w:t>
      </w:r>
      <w:proofErr w:type="gramStart"/>
      <w:r w:rsidRPr="004B1A28">
        <w:rPr>
          <w:rFonts w:ascii="Times New Roman" w:eastAsia="Calibri" w:hAnsi="Times New Roman"/>
          <w:lang w:eastAsia="en-US"/>
        </w:rPr>
        <w:t>lacking</w:t>
      </w:r>
      <w:proofErr w:type="gramEnd"/>
      <w:r w:rsidRPr="004B1A28">
        <w:rPr>
          <w:rFonts w:ascii="Times New Roman" w:eastAsia="Calibri" w:hAnsi="Times New Roman"/>
          <w:lang w:eastAsia="en-US"/>
        </w:rPr>
        <w:t xml:space="preserve"> and this renders the LED forums ineffective. There is a lot of working in silos as it relates to sector development and support, as a result the rand value or investment into the different sectors by Government and development agencies is diluted. </w:t>
      </w:r>
    </w:p>
    <w:p w:rsidR="00657BF2" w:rsidRDefault="00657BF2" w:rsidP="004B1A28">
      <w:pPr>
        <w:spacing w:after="0" w:line="360" w:lineRule="auto"/>
        <w:jc w:val="both"/>
        <w:rPr>
          <w:rFonts w:ascii="Times New Roman" w:eastAsia="Calibri" w:hAnsi="Times New Roman"/>
          <w:lang w:eastAsia="en-US"/>
        </w:rPr>
      </w:pPr>
    </w:p>
    <w:p w:rsidR="00DC1BA3" w:rsidRPr="008866D6" w:rsidRDefault="00657BF2" w:rsidP="009A1771">
      <w:pPr>
        <w:spacing w:after="0"/>
        <w:jc w:val="both"/>
        <w:rPr>
          <w:rFonts w:ascii="Times New Roman" w:hAnsi="Times New Roman"/>
          <w:b/>
          <w:i/>
        </w:rPr>
      </w:pPr>
      <w:r w:rsidRPr="008866D6">
        <w:rPr>
          <w:rFonts w:ascii="Times New Roman" w:hAnsi="Times New Roman"/>
          <w:b/>
          <w:i/>
        </w:rPr>
        <w:t xml:space="preserve">Tourism </w:t>
      </w:r>
    </w:p>
    <w:p w:rsidR="008866D6" w:rsidRDefault="008866D6" w:rsidP="00657BF2">
      <w:pPr>
        <w:spacing w:line="360" w:lineRule="auto"/>
        <w:jc w:val="both"/>
        <w:rPr>
          <w:rFonts w:ascii="Times New Roman" w:eastAsia="Calibri" w:hAnsi="Times New Roman"/>
          <w:lang w:val="en-GB"/>
        </w:rPr>
      </w:pPr>
      <w:bookmarkStart w:id="23" w:name="_Toc256754262"/>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Tourism is one of the world’s largest growing industries and one of its fastest growing economic sectors. The tourism industry contributes largely towards regional development as it aids in diversifying economies and promotes the development of new economic activities. Tourism has significant impacts that are generated when tourism spending flows into the non-tourism sectors of the local economy, it </w:t>
      </w:r>
      <w:proofErr w:type="gramStart"/>
      <w:r w:rsidRPr="00657BF2">
        <w:rPr>
          <w:rFonts w:ascii="Times New Roman" w:eastAsia="Calibri" w:hAnsi="Times New Roman"/>
          <w:lang w:val="en-GB"/>
        </w:rPr>
        <w:t>has the ability to</w:t>
      </w:r>
      <w:proofErr w:type="gramEnd"/>
      <w:r w:rsidRPr="00657BF2">
        <w:rPr>
          <w:rFonts w:ascii="Times New Roman" w:eastAsia="Calibri" w:hAnsi="Times New Roman"/>
          <w:lang w:val="en-GB"/>
        </w:rPr>
        <w:t xml:space="preserve"> stimulate demand and production in other sectors of the economy and generate significant multiplier effects. Tourism is not only regarded as an important economic activity but is also recognised as an essential tool to promote mutual understanding and tolerance through the interactions between tourists and host communities which enable participants to learn about each other’s culture. Domestic tourism has the potential to foster social cohesion, as citizens travel to explore their own country and interact with their fellow citizens in the process. Furthermore, tourism has the potential to foster regional interaction. (National Tourism Sector Strategy, 2017). A functional and </w:t>
      </w:r>
      <w:r w:rsidRPr="00657BF2">
        <w:rPr>
          <w:rFonts w:ascii="Times New Roman" w:eastAsia="Calibri" w:hAnsi="Times New Roman"/>
          <w:lang w:val="en-GB"/>
        </w:rPr>
        <w:lastRenderedPageBreak/>
        <w:t>vibrant tourism sector can facilitate socio-economic growth through job creation, investment attraction, social development and small enterprise development. The Frances Baard District Municipality (FBDM) has identified tourism as a sector with great potential for economic growth in the region. The district offers exceptional natural, cultural and historical attributes which offers potential for the development of tourism. Unfortunately, these tourism assets have not been optimally utilised to generate a significant impact on economic growth and development in the region.</w:t>
      </w:r>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The District has identified the following priority projects for tourism development: </w:t>
      </w:r>
    </w:p>
    <w:p w:rsidR="00657BF2" w:rsidRPr="00657BF2" w:rsidRDefault="00657BF2" w:rsidP="00E66726">
      <w:pPr>
        <w:pStyle w:val="ListParagraph"/>
        <w:numPr>
          <w:ilvl w:val="0"/>
          <w:numId w:val="34"/>
        </w:num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Develop and improve potential and current historical and heritage products; </w:t>
      </w:r>
    </w:p>
    <w:p w:rsidR="00657BF2" w:rsidRPr="00657BF2" w:rsidRDefault="00657BF2" w:rsidP="00E66726">
      <w:pPr>
        <w:pStyle w:val="ListParagraph"/>
        <w:numPr>
          <w:ilvl w:val="0"/>
          <w:numId w:val="34"/>
        </w:num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Water / river based multi-use visitor facilities/ soft adventure experiences; </w:t>
      </w:r>
    </w:p>
    <w:p w:rsidR="00657BF2" w:rsidRPr="00657BF2" w:rsidRDefault="00657BF2" w:rsidP="00E66726">
      <w:pPr>
        <w:pStyle w:val="ListParagraph"/>
        <w:numPr>
          <w:ilvl w:val="0"/>
          <w:numId w:val="34"/>
        </w:numPr>
        <w:spacing w:line="360" w:lineRule="auto"/>
        <w:jc w:val="both"/>
        <w:rPr>
          <w:rFonts w:ascii="Times New Roman" w:eastAsia="Calibri" w:hAnsi="Times New Roman"/>
          <w:lang w:val="en-GB"/>
        </w:rPr>
      </w:pPr>
      <w:proofErr w:type="spellStart"/>
      <w:r w:rsidRPr="00657BF2">
        <w:rPr>
          <w:rFonts w:ascii="Times New Roman" w:eastAsia="Calibri" w:hAnsi="Times New Roman"/>
          <w:lang w:val="en-GB"/>
        </w:rPr>
        <w:t>Avi</w:t>
      </w:r>
      <w:proofErr w:type="spellEnd"/>
      <w:r w:rsidRPr="00657BF2">
        <w:rPr>
          <w:rFonts w:ascii="Times New Roman" w:eastAsia="Calibri" w:hAnsi="Times New Roman"/>
          <w:lang w:val="en-GB"/>
        </w:rPr>
        <w:t>-tourism; and</w:t>
      </w:r>
    </w:p>
    <w:p w:rsidR="00657BF2" w:rsidRPr="00657BF2" w:rsidRDefault="00657BF2" w:rsidP="00E66726">
      <w:pPr>
        <w:pStyle w:val="ListParagraph"/>
        <w:numPr>
          <w:ilvl w:val="0"/>
          <w:numId w:val="34"/>
        </w:num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Development and promotion of tourism routes in the district. </w:t>
      </w:r>
    </w:p>
    <w:p w:rsidR="00657BF2" w:rsidRPr="00657BF2" w:rsidRDefault="00657BF2" w:rsidP="00657BF2">
      <w:pPr>
        <w:pStyle w:val="ListParagraph"/>
        <w:spacing w:after="0" w:line="360" w:lineRule="auto"/>
        <w:ind w:left="360"/>
        <w:jc w:val="both"/>
        <w:rPr>
          <w:rFonts w:ascii="Times New Roman" w:eastAsia="Calibri" w:hAnsi="Times New Roman"/>
          <w:lang w:val="en-GB"/>
        </w:rPr>
      </w:pPr>
    </w:p>
    <w:p w:rsidR="00657BF2" w:rsidRDefault="00657BF2" w:rsidP="005A4149">
      <w:pPr>
        <w:spacing w:after="0" w:line="360" w:lineRule="auto"/>
        <w:jc w:val="both"/>
        <w:rPr>
          <w:rFonts w:ascii="Times New Roman" w:eastAsia="Calibri" w:hAnsi="Times New Roman"/>
          <w:b/>
          <w:bCs/>
          <w:lang w:val="en-GB"/>
        </w:rPr>
      </w:pPr>
      <w:r w:rsidRPr="005A4149">
        <w:rPr>
          <w:rFonts w:ascii="Times New Roman" w:eastAsia="Calibri" w:hAnsi="Times New Roman"/>
          <w:b/>
          <w:bCs/>
          <w:lang w:val="en-GB"/>
        </w:rPr>
        <w:t>Overall challenges:</w:t>
      </w:r>
    </w:p>
    <w:p w:rsidR="005A4149" w:rsidRPr="005A4149" w:rsidRDefault="005A4149" w:rsidP="005A4149">
      <w:pPr>
        <w:spacing w:after="0" w:line="360" w:lineRule="auto"/>
        <w:jc w:val="both"/>
        <w:rPr>
          <w:rFonts w:ascii="Times New Roman" w:eastAsia="Calibri" w:hAnsi="Times New Roman"/>
          <w:b/>
          <w:bCs/>
          <w:lang w:val="en-GB"/>
        </w:rPr>
      </w:pPr>
    </w:p>
    <w:p w:rsidR="00657BF2" w:rsidRPr="005A4149" w:rsidRDefault="00657BF2" w:rsidP="00E66726">
      <w:pPr>
        <w:pStyle w:val="ListParagraph"/>
        <w:numPr>
          <w:ilvl w:val="0"/>
          <w:numId w:val="36"/>
        </w:numPr>
        <w:spacing w:after="0" w:line="360" w:lineRule="auto"/>
        <w:jc w:val="both"/>
        <w:rPr>
          <w:rFonts w:ascii="Times New Roman" w:eastAsia="Calibri" w:hAnsi="Times New Roman"/>
          <w:b/>
          <w:bCs/>
          <w:lang w:val="en-GB"/>
        </w:rPr>
      </w:pPr>
      <w:r w:rsidRPr="005A4149">
        <w:rPr>
          <w:rFonts w:ascii="Times New Roman" w:eastAsia="Calibri" w:hAnsi="Times New Roman"/>
          <w:b/>
          <w:bCs/>
          <w:lang w:val="en-GB"/>
        </w:rPr>
        <w:t>Lack of functional tourist information centres</w:t>
      </w:r>
    </w:p>
    <w:p w:rsidR="00657BF2" w:rsidRPr="00657BF2" w:rsidRDefault="00657BF2" w:rsidP="00657BF2">
      <w:pPr>
        <w:spacing w:after="0" w:line="360" w:lineRule="auto"/>
        <w:jc w:val="both"/>
        <w:rPr>
          <w:rFonts w:ascii="Times New Roman" w:eastAsia="Calibri" w:hAnsi="Times New Roman"/>
          <w:lang w:val="en-GB"/>
        </w:rPr>
      </w:pPr>
      <w:r w:rsidRPr="00657BF2">
        <w:rPr>
          <w:rFonts w:ascii="Times New Roman" w:eastAsia="Calibri" w:hAnsi="Times New Roman"/>
          <w:lang w:val="en-GB"/>
        </w:rPr>
        <w:t xml:space="preserve">Tourist information centres provide comprehensive tourist information about the destination, tourism attractions, accommodation, activities and services within the locality. It is essential that tourists have easy access to information on tourism products within the District; in this case tourist should be able to find information from readily available sources such as tourism offices, information boards, maps, and brochures. Currently there are fully functional tourism information centres in two of the local municipalities in the District. </w:t>
      </w:r>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As the internet has become an important source of information for travellers providing them with the opportunity to obtain information both directly from destinations and tourism businesses, the FBDM has developed a tourism website to assist with the provision of information on smaller towns in the district.</w:t>
      </w:r>
    </w:p>
    <w:p w:rsidR="00657BF2" w:rsidRPr="005A4149" w:rsidRDefault="00657BF2" w:rsidP="00E66726">
      <w:pPr>
        <w:pStyle w:val="ListParagraph"/>
        <w:numPr>
          <w:ilvl w:val="0"/>
          <w:numId w:val="36"/>
        </w:numPr>
        <w:spacing w:line="360" w:lineRule="auto"/>
        <w:jc w:val="both"/>
        <w:rPr>
          <w:rFonts w:ascii="Times New Roman" w:eastAsia="Calibri" w:hAnsi="Times New Roman"/>
          <w:b/>
          <w:bCs/>
          <w:lang w:val="en-GB"/>
        </w:rPr>
      </w:pPr>
      <w:r w:rsidRPr="005A4149">
        <w:rPr>
          <w:rFonts w:ascii="Times New Roman" w:eastAsia="Calibri" w:hAnsi="Times New Roman"/>
          <w:b/>
          <w:bCs/>
          <w:lang w:val="en-GB"/>
        </w:rPr>
        <w:t xml:space="preserve">Lack of brand awareness  </w:t>
      </w:r>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The marketing of the FBDM tourism brand is the essential component of the success of the industry. Brand Awareness and marketing can grow the visitor numbers, increase their length of stay, increase spending, for the benefit of the destination and local communities. The FBDM Tourism brand and its associated products are being marketed through tourism and trade exhibitions, travel guide, tourism website, local events, advertorials in renowned tourism publications and the distribution of branded promotional material at various platforms. </w:t>
      </w:r>
    </w:p>
    <w:p w:rsidR="00657BF2" w:rsidRPr="005A4149" w:rsidRDefault="00657BF2" w:rsidP="00E66726">
      <w:pPr>
        <w:pStyle w:val="ListParagraph"/>
        <w:numPr>
          <w:ilvl w:val="0"/>
          <w:numId w:val="36"/>
        </w:numPr>
        <w:spacing w:line="360" w:lineRule="auto"/>
        <w:jc w:val="both"/>
        <w:rPr>
          <w:rFonts w:ascii="Times New Roman" w:eastAsia="Calibri" w:hAnsi="Times New Roman"/>
          <w:b/>
          <w:bCs/>
          <w:lang w:val="en-GB"/>
        </w:rPr>
      </w:pPr>
      <w:r w:rsidRPr="005A4149">
        <w:rPr>
          <w:rFonts w:ascii="Times New Roman" w:eastAsia="Calibri" w:hAnsi="Times New Roman"/>
          <w:b/>
          <w:bCs/>
          <w:lang w:val="en-GB"/>
        </w:rPr>
        <w:t xml:space="preserve">Community Involvement  </w:t>
      </w:r>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lastRenderedPageBreak/>
        <w:t xml:space="preserve">Tourism must involve the local communities and other stakeholders; through ownership and participation of tourism businesses for the economic benefits and job creation. </w:t>
      </w:r>
      <w:proofErr w:type="gramStart"/>
      <w:r w:rsidRPr="00657BF2">
        <w:rPr>
          <w:rFonts w:ascii="Times New Roman" w:eastAsia="Calibri" w:hAnsi="Times New Roman"/>
          <w:lang w:val="en-GB"/>
        </w:rPr>
        <w:t>In an effort to</w:t>
      </w:r>
      <w:proofErr w:type="gramEnd"/>
      <w:r w:rsidRPr="00657BF2">
        <w:rPr>
          <w:rFonts w:ascii="Times New Roman" w:eastAsia="Calibri" w:hAnsi="Times New Roman"/>
          <w:lang w:val="en-GB"/>
        </w:rPr>
        <w:t xml:space="preserve"> meaningfully increase local benefits, particularly within host communities living in areas where tourism potential exists, effective business and enterprise development is required. FBDM conducts annual community awareness campaigns to provide information on the benefits of the sector and avenues, incentive grants and financial support which are available to new tourism entrepreneurs entering the market. </w:t>
      </w:r>
    </w:p>
    <w:p w:rsidR="00657BF2" w:rsidRPr="005A4149" w:rsidRDefault="00657BF2" w:rsidP="00E66726">
      <w:pPr>
        <w:pStyle w:val="ListParagraph"/>
        <w:numPr>
          <w:ilvl w:val="0"/>
          <w:numId w:val="36"/>
        </w:numPr>
        <w:spacing w:line="360" w:lineRule="auto"/>
        <w:jc w:val="both"/>
        <w:rPr>
          <w:rFonts w:ascii="Times New Roman" w:eastAsia="Calibri" w:hAnsi="Times New Roman"/>
          <w:b/>
          <w:bCs/>
          <w:lang w:val="en-GB"/>
        </w:rPr>
      </w:pPr>
      <w:r w:rsidRPr="005A4149">
        <w:rPr>
          <w:rFonts w:ascii="Times New Roman" w:eastAsia="Calibri" w:hAnsi="Times New Roman"/>
          <w:b/>
          <w:bCs/>
          <w:lang w:val="en-GB"/>
        </w:rPr>
        <w:t xml:space="preserve">Local Tourism associations  </w:t>
      </w:r>
    </w:p>
    <w:p w:rsidR="00657BF2" w:rsidRP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Tourism development, marketing and management within the local municipalities currently take place in a largely uncoordinated manner. There are several tourism stakeholders operating within the district, (at local municipalities) including private sector stakeholders and the provincial tourism authority.  Currently, there is little interaction between these stakeholders resulting in duplication of efforts as well as missed opportunities to grow the sector. The establishment of associations and forums at local municipalities and at district and provincial level aims to address these challenges and raise awareness of the benefits of the sector. </w:t>
      </w:r>
    </w:p>
    <w:p w:rsidR="00657BF2" w:rsidRPr="005A4149" w:rsidRDefault="00657BF2" w:rsidP="00E66726">
      <w:pPr>
        <w:pStyle w:val="ListParagraph"/>
        <w:numPr>
          <w:ilvl w:val="0"/>
          <w:numId w:val="36"/>
        </w:numPr>
        <w:spacing w:line="360" w:lineRule="auto"/>
        <w:jc w:val="both"/>
        <w:rPr>
          <w:rFonts w:ascii="Times New Roman" w:eastAsia="Calibri" w:hAnsi="Times New Roman"/>
          <w:b/>
          <w:bCs/>
          <w:lang w:val="en-GB"/>
        </w:rPr>
      </w:pPr>
      <w:r w:rsidRPr="005A4149">
        <w:rPr>
          <w:rFonts w:ascii="Times New Roman" w:eastAsia="Calibri" w:hAnsi="Times New Roman"/>
          <w:b/>
          <w:bCs/>
          <w:lang w:val="en-GB"/>
        </w:rPr>
        <w:t xml:space="preserve">Packaged Tourism experiences (Route development)  </w:t>
      </w:r>
    </w:p>
    <w:p w:rsid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Route development represents a significant opportunity for the region. Routes play a strategic role in linking different regions and products and can facilitate movement of tourists through a region. The Frances Baard District benefits from the N12 Treasure Route which stretches from the Western Cape to Mpumalanga and runs through Kimberley and Warrenton, however there is still a need for further routes to be established in the region to address the shortage of packaged products and experiences. </w:t>
      </w:r>
    </w:p>
    <w:p w:rsidR="005A4149" w:rsidRPr="00657BF2" w:rsidRDefault="005A4149" w:rsidP="00657BF2">
      <w:pPr>
        <w:spacing w:line="360" w:lineRule="auto"/>
        <w:jc w:val="both"/>
        <w:rPr>
          <w:rFonts w:ascii="Times New Roman" w:eastAsia="Calibri" w:hAnsi="Times New Roman"/>
          <w:lang w:val="en-GB"/>
        </w:rPr>
      </w:pPr>
    </w:p>
    <w:p w:rsidR="00657BF2" w:rsidRPr="005A4149" w:rsidRDefault="00657BF2" w:rsidP="00E66726">
      <w:pPr>
        <w:pStyle w:val="ListParagraph"/>
        <w:numPr>
          <w:ilvl w:val="0"/>
          <w:numId w:val="36"/>
        </w:numPr>
        <w:spacing w:line="360" w:lineRule="auto"/>
        <w:jc w:val="both"/>
        <w:rPr>
          <w:rFonts w:ascii="Times New Roman" w:eastAsia="Calibri" w:hAnsi="Times New Roman"/>
          <w:b/>
          <w:bCs/>
          <w:lang w:val="en-GB"/>
        </w:rPr>
      </w:pPr>
      <w:r w:rsidRPr="005A4149">
        <w:rPr>
          <w:rFonts w:ascii="Times New Roman" w:eastAsia="Calibri" w:hAnsi="Times New Roman"/>
          <w:b/>
          <w:bCs/>
          <w:lang w:val="en-GB"/>
        </w:rPr>
        <w:t>Sustainable tourism</w:t>
      </w:r>
    </w:p>
    <w:p w:rsidR="00657BF2" w:rsidRDefault="00657BF2" w:rsidP="00657BF2">
      <w:pPr>
        <w:spacing w:line="360" w:lineRule="auto"/>
        <w:jc w:val="both"/>
        <w:rPr>
          <w:rFonts w:ascii="Times New Roman" w:eastAsia="Calibri" w:hAnsi="Times New Roman"/>
          <w:lang w:val="en-GB"/>
        </w:rPr>
      </w:pPr>
      <w:r w:rsidRPr="00657BF2">
        <w:rPr>
          <w:rFonts w:ascii="Times New Roman" w:eastAsia="Calibri" w:hAnsi="Times New Roman"/>
          <w:lang w:val="en-GB"/>
        </w:rPr>
        <w:t xml:space="preserve">Sustainable Tourism are an effort to reach a common understanding and represent the minimum sustainability principle that a tourism company should aspire to, we must encourage tourism activities that are respectful of natural, cultural and social environment and that align with the values of the community and permit a positive exchange of experiences between residents and visitors. </w:t>
      </w:r>
    </w:p>
    <w:p w:rsidR="00D96913" w:rsidRPr="00657BF2" w:rsidRDefault="00D96913" w:rsidP="00657BF2">
      <w:pPr>
        <w:spacing w:line="360" w:lineRule="auto"/>
        <w:jc w:val="both"/>
        <w:rPr>
          <w:rFonts w:ascii="Times New Roman" w:eastAsia="Calibri" w:hAnsi="Times New Roman"/>
          <w:lang w:val="en-GB"/>
        </w:rPr>
      </w:pPr>
    </w:p>
    <w:p w:rsidR="00646FF2" w:rsidRPr="008866D6" w:rsidRDefault="00646FF2" w:rsidP="00522D88">
      <w:pPr>
        <w:pStyle w:val="ListParagraph"/>
        <w:numPr>
          <w:ilvl w:val="1"/>
          <w:numId w:val="10"/>
        </w:numPr>
        <w:spacing w:after="0" w:line="240" w:lineRule="auto"/>
        <w:jc w:val="both"/>
        <w:rPr>
          <w:rFonts w:ascii="Times New Roman" w:hAnsi="Times New Roman"/>
        </w:rPr>
      </w:pPr>
      <w:proofErr w:type="gramStart"/>
      <w:r w:rsidRPr="008866D6">
        <w:rPr>
          <w:rFonts w:ascii="Times New Roman" w:hAnsi="Times New Roman"/>
          <w:b/>
          <w:i/>
        </w:rPr>
        <w:t>Environmental  Management</w:t>
      </w:r>
      <w:proofErr w:type="gramEnd"/>
      <w:r w:rsidRPr="008866D6">
        <w:rPr>
          <w:rFonts w:ascii="Times New Roman" w:hAnsi="Times New Roman"/>
          <w:b/>
          <w:i/>
        </w:rPr>
        <w:t>:</w:t>
      </w:r>
    </w:p>
    <w:p w:rsidR="00D8384C" w:rsidRPr="00E22621" w:rsidRDefault="00D8384C" w:rsidP="00D8384C">
      <w:pPr>
        <w:pStyle w:val="ListParagraph"/>
        <w:spacing w:after="0" w:line="240" w:lineRule="auto"/>
        <w:ind w:left="1080"/>
        <w:jc w:val="both"/>
        <w:rPr>
          <w:rFonts w:ascii="Times New Roman" w:hAnsi="Times New Roman"/>
          <w:color w:val="FF0000"/>
        </w:rPr>
      </w:pP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Municipal Health Services focus on the monitoring of environmental conditions that may have a detrimental impact on human health.</w:t>
      </w:r>
      <w:r>
        <w:rPr>
          <w:rFonts w:ascii="Times New Roman" w:hAnsi="Times New Roman"/>
          <w:lang w:val="en-GB"/>
        </w:rPr>
        <w:t xml:space="preserve"> </w:t>
      </w:r>
      <w:r w:rsidRPr="00D8384C">
        <w:rPr>
          <w:rFonts w:ascii="Times New Roman" w:hAnsi="Times New Roman"/>
          <w:lang w:val="en-GB"/>
        </w:rPr>
        <w:t>The following legislation is applicable for the rending of Municipal Health Services</w:t>
      </w:r>
      <w:r>
        <w:rPr>
          <w:rFonts w:ascii="Times New Roman" w:hAnsi="Times New Roman"/>
          <w:lang w:val="en-GB"/>
        </w:rPr>
        <w:t>:</w:t>
      </w:r>
    </w:p>
    <w:p w:rsid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lastRenderedPageBreak/>
        <w:t xml:space="preserve">The Constitution of the Republic of South Africa </w:t>
      </w:r>
      <w:proofErr w:type="gramStart"/>
      <w:r w:rsidRPr="00D8384C">
        <w:rPr>
          <w:rFonts w:ascii="Times New Roman" w:hAnsi="Times New Roman"/>
          <w:lang w:val="en-GB"/>
        </w:rPr>
        <w:t xml:space="preserve">1996 </w:t>
      </w:r>
      <w:r>
        <w:rPr>
          <w:rFonts w:ascii="Times New Roman" w:hAnsi="Times New Roman"/>
          <w:lang w:val="en-GB"/>
        </w:rPr>
        <w:t>;</w:t>
      </w:r>
      <w:proofErr w:type="gramEnd"/>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Municipal Systems Act, 2000 (Act 32 of 2000)</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Municipal Structures Act, 1998 (Act117 of 1998)</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Municipal Finance Management Act, 2000 (Act 56 of 2000)</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National Health Act, 2003 (Act63 2003) and promulgated Regulations</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Health Professions Act, 1974 (Act56 of 1974): Regulation 123 of 8 Feb 2008 Regulations defining the scope of the profession of Environmental Health: Amendment</w:t>
      </w:r>
      <w:r>
        <w:rPr>
          <w:rFonts w:ascii="Times New Roman" w:hAnsi="Times New Roman"/>
          <w:lang w:val="en-GB"/>
        </w:rPr>
        <w:t>;</w:t>
      </w:r>
      <w:r w:rsidRPr="00D8384C">
        <w:rPr>
          <w:rFonts w:ascii="Times New Roman" w:hAnsi="Times New Roman"/>
          <w:lang w:val="en-GB"/>
        </w:rPr>
        <w:t xml:space="preserve"> </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Tobacco Products Control Act, 1993 (Act83 of 1993)</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Foodstuffs, Cosmetics and Disinfectants Act and Regulations, 1972 (Act 54 of 1972) and promulgated Regulations</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National Building Regulations and Building Standards Act, 1977 (Act 103 of 1977)</w:t>
      </w:r>
      <w:r>
        <w:rPr>
          <w:rFonts w:ascii="Times New Roman" w:hAnsi="Times New Roman"/>
          <w:lang w:val="en-GB"/>
        </w:rPr>
        <w:t>;</w:t>
      </w:r>
      <w:r w:rsidRPr="00D8384C">
        <w:rPr>
          <w:rFonts w:ascii="Times New Roman" w:hAnsi="Times New Roman"/>
          <w:lang w:val="en-GB"/>
        </w:rPr>
        <w:t xml:space="preserve"> </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Hazardous Substances Act, 15 of 1973</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Frances Baard District Municipality Municipal Health By-Laws</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National Environmental Management Act, 1998 (Act107 of 1998)</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Disaster Management Act, 2002 (Act57 of 2002)</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The Meat Safety Act, 2000 (Act40 of 2000)</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Fertilizers, Farm Feeds, Agricultural and Stock Remedies Act, 1947 (Act 36 of 1947)</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Water Services Act, 1997(Act 108 of 1997): SANS 241</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National Water Act,1998(Act 36 of 1998)</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Children’s Act and Regulations Act, 2005 (Act 36 of 2005)</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National Environmental Health Norms and Standards for premises and Acceptable Monitoring Standards for Environmental Health Practitioners, Notice 1229 of 2015</w:t>
      </w:r>
      <w:r>
        <w:rPr>
          <w:rFonts w:ascii="Times New Roman" w:hAnsi="Times New Roman"/>
          <w:lang w:val="en-GB"/>
        </w:rPr>
        <w:t>;</w:t>
      </w:r>
    </w:p>
    <w:p w:rsidR="00D8384C" w:rsidRP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National Environmental Health Policy, 2013</w:t>
      </w:r>
      <w:r>
        <w:rPr>
          <w:rFonts w:ascii="Times New Roman" w:hAnsi="Times New Roman"/>
          <w:lang w:val="en-GB"/>
        </w:rPr>
        <w:t>; and</w:t>
      </w:r>
    </w:p>
    <w:p w:rsidR="00D8384C" w:rsidRDefault="00D8384C" w:rsidP="00E66726">
      <w:pPr>
        <w:pStyle w:val="ListParagraph"/>
        <w:numPr>
          <w:ilvl w:val="0"/>
          <w:numId w:val="37"/>
        </w:numPr>
        <w:spacing w:after="0" w:line="360" w:lineRule="auto"/>
        <w:jc w:val="both"/>
        <w:rPr>
          <w:rFonts w:ascii="Times New Roman" w:hAnsi="Times New Roman"/>
          <w:lang w:val="en-GB"/>
        </w:rPr>
      </w:pPr>
      <w:r w:rsidRPr="00D8384C">
        <w:rPr>
          <w:rFonts w:ascii="Times New Roman" w:hAnsi="Times New Roman"/>
          <w:lang w:val="en-GB"/>
        </w:rPr>
        <w:t>National Environmental Health Strategy, 2016</w:t>
      </w:r>
      <w:r>
        <w:rPr>
          <w:rFonts w:ascii="Times New Roman" w:hAnsi="Times New Roman"/>
          <w:lang w:val="en-GB"/>
        </w:rPr>
        <w:t>.</w:t>
      </w:r>
    </w:p>
    <w:p w:rsidR="00D96913" w:rsidRPr="00D8384C" w:rsidRDefault="00D96913" w:rsidP="00D96913">
      <w:pPr>
        <w:pStyle w:val="ListParagraph"/>
        <w:spacing w:after="0" w:line="360" w:lineRule="auto"/>
        <w:ind w:left="360"/>
        <w:jc w:val="both"/>
        <w:rPr>
          <w:rFonts w:ascii="Times New Roman" w:hAnsi="Times New Roman"/>
          <w:lang w:val="en-GB"/>
        </w:rPr>
      </w:pPr>
    </w:p>
    <w:p w:rsidR="00D8384C" w:rsidRPr="00D8384C" w:rsidRDefault="00D8384C" w:rsidP="00D96913">
      <w:pPr>
        <w:pStyle w:val="ListParagraph"/>
        <w:spacing w:after="0" w:line="360" w:lineRule="auto"/>
        <w:ind w:left="360"/>
        <w:jc w:val="both"/>
        <w:rPr>
          <w:rFonts w:ascii="Times New Roman" w:hAnsi="Times New Roman"/>
          <w:b/>
          <w:bCs/>
          <w:lang w:val="en-GB"/>
        </w:rPr>
      </w:pPr>
      <w:r w:rsidRPr="00D8384C">
        <w:rPr>
          <w:rFonts w:ascii="Times New Roman" w:hAnsi="Times New Roman"/>
          <w:b/>
          <w:bCs/>
          <w:lang w:val="en-GB"/>
        </w:rPr>
        <w:t>Alignment with provincial and National Objectives/Goals</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Section 24 of the Constitution of the Republic of South Africa, 1996 (No 108 of 1996) guarantees every citizen the right to an environment that is not harmful to their health and well-being. According to the Constitution of the Republic of South Africa 1996, the Local Government:  Municipal Structures Act No.117 of 1998 and the National Health Act, No. 61 of 2003 it is the statutory responsibility of the District Municipality to render Municipal Health Services, which include:</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Water Quality Monitoring</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 xml:space="preserve"> Food Control</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Waste Management</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lastRenderedPageBreak/>
        <w:t>Health Surveillance of premises</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Surveillance and prevention of communicable diseases</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Vector Control</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Environmental Pollution Control</w:t>
      </w:r>
      <w:r>
        <w:rPr>
          <w:rFonts w:ascii="Times New Roman" w:hAnsi="Times New Roman"/>
          <w:lang w:val="en-GB"/>
        </w:rPr>
        <w:t>;</w:t>
      </w:r>
    </w:p>
    <w:p w:rsid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Disposal of the dead</w:t>
      </w:r>
      <w:r>
        <w:rPr>
          <w:rFonts w:ascii="Times New Roman" w:hAnsi="Times New Roman"/>
          <w:lang w:val="en-GB"/>
        </w:rPr>
        <w:t>; and</w:t>
      </w:r>
    </w:p>
    <w:p w:rsidR="00D8384C" w:rsidRPr="00D8384C" w:rsidRDefault="00D8384C" w:rsidP="00E66726">
      <w:pPr>
        <w:pStyle w:val="ListParagraph"/>
        <w:numPr>
          <w:ilvl w:val="0"/>
          <w:numId w:val="39"/>
        </w:numPr>
        <w:spacing w:after="0" w:line="360" w:lineRule="auto"/>
        <w:jc w:val="both"/>
        <w:rPr>
          <w:rFonts w:ascii="Times New Roman" w:hAnsi="Times New Roman"/>
          <w:lang w:val="en-GB"/>
        </w:rPr>
      </w:pPr>
      <w:r w:rsidRPr="00D8384C">
        <w:rPr>
          <w:rFonts w:ascii="Times New Roman" w:hAnsi="Times New Roman"/>
          <w:lang w:val="en-GB"/>
        </w:rPr>
        <w:t>Chemical Safety</w:t>
      </w:r>
      <w:r>
        <w:rPr>
          <w:rFonts w:ascii="Times New Roman" w:hAnsi="Times New Roman"/>
          <w:lang w:val="en-GB"/>
        </w:rPr>
        <w:t>.</w:t>
      </w:r>
    </w:p>
    <w:p w:rsidR="00D8384C" w:rsidRPr="00D8384C" w:rsidRDefault="00D8384C" w:rsidP="00D8384C">
      <w:pPr>
        <w:spacing w:after="0" w:line="360" w:lineRule="auto"/>
        <w:jc w:val="both"/>
        <w:rPr>
          <w:rFonts w:ascii="Times New Roman" w:hAnsi="Times New Roman"/>
          <w:lang w:val="en-GB"/>
        </w:rPr>
      </w:pPr>
    </w:p>
    <w:p w:rsid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The objectives includes the promotion   of   healthy   communities   by   assisting   to   reduce   child   mortality,  increase life expectancy and improve hygienic conditions in the district through identification,  evaluation  and  control  of  environmental  conditions    that  can have a detrimental effect on the health and well-being of communities and the provision   of      health   and   hygiene   education   and   awareness   activities   to promote a healthy lifestyle in communities.</w:t>
      </w:r>
    </w:p>
    <w:p w:rsidR="00D8384C" w:rsidRDefault="00D8384C" w:rsidP="00D8384C">
      <w:pPr>
        <w:spacing w:after="0" w:line="360" w:lineRule="auto"/>
        <w:jc w:val="both"/>
        <w:rPr>
          <w:rFonts w:ascii="Times New Roman" w:hAnsi="Times New Roman"/>
          <w:lang w:val="en-GB"/>
        </w:rPr>
      </w:pPr>
    </w:p>
    <w:p w:rsidR="00D8384C" w:rsidRDefault="00D8384C" w:rsidP="008866D6">
      <w:pPr>
        <w:pStyle w:val="ListParagraph"/>
        <w:spacing w:after="0" w:line="360" w:lineRule="auto"/>
        <w:jc w:val="both"/>
        <w:rPr>
          <w:rFonts w:ascii="Times New Roman" w:hAnsi="Times New Roman"/>
          <w:b/>
          <w:bCs/>
          <w:lang w:val="en-GB"/>
        </w:rPr>
      </w:pPr>
      <w:r w:rsidRPr="00D8384C">
        <w:rPr>
          <w:rFonts w:ascii="Times New Roman" w:hAnsi="Times New Roman"/>
          <w:b/>
          <w:bCs/>
          <w:lang w:val="en-GB"/>
        </w:rPr>
        <w:t>Projects and Programs</w:t>
      </w:r>
    </w:p>
    <w:p w:rsidR="00D8384C" w:rsidRPr="00D8384C" w:rsidRDefault="00D8384C" w:rsidP="00D8384C">
      <w:pPr>
        <w:pStyle w:val="ListParagraph"/>
        <w:spacing w:after="0" w:line="360" w:lineRule="auto"/>
        <w:jc w:val="both"/>
        <w:rPr>
          <w:rFonts w:ascii="Times New Roman" w:hAnsi="Times New Roman"/>
          <w:b/>
          <w:bCs/>
          <w:lang w:val="en-GB"/>
        </w:rPr>
      </w:pPr>
    </w:p>
    <w:p w:rsidR="00D8384C" w:rsidRPr="00D8384C" w:rsidRDefault="00D8384C" w:rsidP="00E66726">
      <w:pPr>
        <w:pStyle w:val="ListParagraph"/>
        <w:numPr>
          <w:ilvl w:val="0"/>
          <w:numId w:val="40"/>
        </w:numPr>
        <w:spacing w:after="0" w:line="360" w:lineRule="auto"/>
        <w:jc w:val="both"/>
        <w:rPr>
          <w:rFonts w:ascii="Times New Roman" w:hAnsi="Times New Roman"/>
          <w:b/>
          <w:bCs/>
          <w:lang w:val="en-GB"/>
        </w:rPr>
      </w:pPr>
      <w:r w:rsidRPr="00D8384C">
        <w:rPr>
          <w:rFonts w:ascii="Times New Roman" w:hAnsi="Times New Roman"/>
          <w:b/>
          <w:bCs/>
          <w:lang w:val="en-GB"/>
        </w:rPr>
        <w:t>Food safety</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The objective of this program is to promote the safe handling, preparation, storage and selling of foodstuffs by all food handlers (formal and informal). The Five keys to Safer Food – program </w:t>
      </w:r>
      <w:proofErr w:type="gramStart"/>
      <w:r w:rsidRPr="00D8384C">
        <w:rPr>
          <w:rFonts w:ascii="Times New Roman" w:hAnsi="Times New Roman"/>
          <w:lang w:val="en-GB"/>
        </w:rPr>
        <w:t>is</w:t>
      </w:r>
      <w:proofErr w:type="gramEnd"/>
      <w:r w:rsidRPr="00D8384C">
        <w:rPr>
          <w:rFonts w:ascii="Times New Roman" w:hAnsi="Times New Roman"/>
          <w:lang w:val="en-GB"/>
        </w:rPr>
        <w:t xml:space="preserve"> also implemented at food-handling/preparation premises (school-kitchens, Early Childhood Development Centres, vendors at taxi ranks caterers) to prevent the outbreak of food-borne diseases.  Non-conformance at tuckshops from foreigners due to language barriers and the fact that owners/workers changing regularly.</w:t>
      </w:r>
    </w:p>
    <w:p w:rsidR="00D8384C" w:rsidRPr="00D8384C" w:rsidRDefault="00D8384C" w:rsidP="00D8384C">
      <w:pPr>
        <w:spacing w:after="0" w:line="360" w:lineRule="auto"/>
        <w:jc w:val="both"/>
        <w:rPr>
          <w:rFonts w:ascii="Times New Roman" w:hAnsi="Times New Roman"/>
          <w:lang w:val="en-GB"/>
        </w:rPr>
      </w:pPr>
    </w:p>
    <w:p w:rsidR="00D8384C" w:rsidRPr="00D8384C" w:rsidRDefault="00D8384C" w:rsidP="00E66726">
      <w:pPr>
        <w:pStyle w:val="ListParagraph"/>
        <w:numPr>
          <w:ilvl w:val="0"/>
          <w:numId w:val="41"/>
        </w:numPr>
        <w:spacing w:after="0" w:line="360" w:lineRule="auto"/>
        <w:jc w:val="both"/>
        <w:rPr>
          <w:rFonts w:ascii="Times New Roman" w:hAnsi="Times New Roman"/>
          <w:b/>
          <w:bCs/>
          <w:lang w:val="en-GB"/>
        </w:rPr>
      </w:pPr>
      <w:r w:rsidRPr="00D8384C">
        <w:rPr>
          <w:rFonts w:ascii="Times New Roman" w:hAnsi="Times New Roman"/>
          <w:b/>
          <w:bCs/>
          <w:lang w:val="en-GB"/>
        </w:rPr>
        <w:t>Water quality monitoring</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Drinking water samples are collected on a monthly basis from communities, schools and clinics in </w:t>
      </w:r>
      <w:proofErr w:type="spellStart"/>
      <w:r w:rsidRPr="00D8384C">
        <w:rPr>
          <w:rFonts w:ascii="Times New Roman" w:hAnsi="Times New Roman"/>
          <w:lang w:val="en-GB"/>
        </w:rPr>
        <w:t>Dikgatlong</w:t>
      </w:r>
      <w:proofErr w:type="spellEnd"/>
      <w:r w:rsidRPr="00D8384C">
        <w:rPr>
          <w:rFonts w:ascii="Times New Roman" w:hAnsi="Times New Roman"/>
          <w:lang w:val="en-GB"/>
        </w:rPr>
        <w:t xml:space="preserve">, </w:t>
      </w:r>
      <w:proofErr w:type="spellStart"/>
      <w:r w:rsidRPr="00D8384C">
        <w:rPr>
          <w:rFonts w:ascii="Times New Roman" w:hAnsi="Times New Roman"/>
          <w:lang w:val="en-GB"/>
        </w:rPr>
        <w:t>Magareng</w:t>
      </w:r>
      <w:proofErr w:type="spellEnd"/>
      <w:r w:rsidRPr="00D8384C">
        <w:rPr>
          <w:rFonts w:ascii="Times New Roman" w:hAnsi="Times New Roman"/>
          <w:lang w:val="en-GB"/>
        </w:rPr>
        <w:t xml:space="preserve"> and </w:t>
      </w:r>
      <w:proofErr w:type="spellStart"/>
      <w:r w:rsidRPr="00D8384C">
        <w:rPr>
          <w:rFonts w:ascii="Times New Roman" w:hAnsi="Times New Roman"/>
          <w:lang w:val="en-GB"/>
        </w:rPr>
        <w:t>Phokwane</w:t>
      </w:r>
      <w:proofErr w:type="spellEnd"/>
      <w:r w:rsidRPr="00D8384C">
        <w:rPr>
          <w:rFonts w:ascii="Times New Roman" w:hAnsi="Times New Roman"/>
          <w:lang w:val="en-GB"/>
        </w:rPr>
        <w:t xml:space="preserve"> local municipalities. Failures still do </w:t>
      </w:r>
      <w:proofErr w:type="gramStart"/>
      <w:r w:rsidRPr="00D8384C">
        <w:rPr>
          <w:rFonts w:ascii="Times New Roman" w:hAnsi="Times New Roman"/>
          <w:lang w:val="en-GB"/>
        </w:rPr>
        <w:t>occurs</w:t>
      </w:r>
      <w:proofErr w:type="gramEnd"/>
      <w:r w:rsidRPr="00D8384C">
        <w:rPr>
          <w:rFonts w:ascii="Times New Roman" w:hAnsi="Times New Roman"/>
          <w:lang w:val="en-GB"/>
        </w:rPr>
        <w:t xml:space="preserve"> due to poor management of water purification plants/systems. Above risk will be addressed through increasing water monitoring programmes; regular reporting to Water Services Authority and other relevant departments and </w:t>
      </w:r>
      <w:proofErr w:type="gramStart"/>
      <w:r w:rsidRPr="00D8384C">
        <w:rPr>
          <w:rFonts w:ascii="Times New Roman" w:hAnsi="Times New Roman"/>
          <w:lang w:val="en-GB"/>
        </w:rPr>
        <w:t>stakeholders, and</w:t>
      </w:r>
      <w:proofErr w:type="gramEnd"/>
      <w:r w:rsidRPr="00D8384C">
        <w:rPr>
          <w:rFonts w:ascii="Times New Roman" w:hAnsi="Times New Roman"/>
          <w:lang w:val="en-GB"/>
        </w:rPr>
        <w:t xml:space="preserve"> increasing awareness programs.</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 </w:t>
      </w:r>
    </w:p>
    <w:p w:rsidR="00D8384C" w:rsidRPr="00D8384C" w:rsidRDefault="00D8384C" w:rsidP="00E66726">
      <w:pPr>
        <w:pStyle w:val="ListParagraph"/>
        <w:numPr>
          <w:ilvl w:val="0"/>
          <w:numId w:val="41"/>
        </w:numPr>
        <w:spacing w:after="0" w:line="360" w:lineRule="auto"/>
        <w:jc w:val="both"/>
        <w:rPr>
          <w:rFonts w:ascii="Times New Roman" w:hAnsi="Times New Roman"/>
          <w:b/>
          <w:bCs/>
          <w:lang w:val="en-GB"/>
        </w:rPr>
      </w:pPr>
      <w:r w:rsidRPr="00D8384C">
        <w:rPr>
          <w:rFonts w:ascii="Times New Roman" w:hAnsi="Times New Roman"/>
          <w:b/>
          <w:bCs/>
          <w:lang w:val="en-GB"/>
        </w:rPr>
        <w:t>Air quality management</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The municipality have an Air Quality Management Plan in place which focus on the improvement of air quality in the district by identifying and reducing the negative impact of air pollution on people’s health and well-being and on the environment.   Campaigns are conducted in communities and schools to sensitise the community and learners on air pollution and how to mitigate the effects thereof on human health. </w:t>
      </w:r>
    </w:p>
    <w:p w:rsidR="00D8384C" w:rsidRPr="00D8384C" w:rsidRDefault="00D8384C" w:rsidP="00D8384C">
      <w:pPr>
        <w:spacing w:after="0" w:line="360" w:lineRule="auto"/>
        <w:jc w:val="both"/>
        <w:rPr>
          <w:rFonts w:ascii="Times New Roman" w:hAnsi="Times New Roman"/>
          <w:lang w:val="en-GB"/>
        </w:rPr>
      </w:pPr>
    </w:p>
    <w:p w:rsidR="00D8384C" w:rsidRPr="00D8384C" w:rsidRDefault="00D8384C" w:rsidP="00E66726">
      <w:pPr>
        <w:pStyle w:val="ListParagraph"/>
        <w:numPr>
          <w:ilvl w:val="0"/>
          <w:numId w:val="41"/>
        </w:numPr>
        <w:spacing w:after="0" w:line="360" w:lineRule="auto"/>
        <w:jc w:val="both"/>
        <w:rPr>
          <w:rFonts w:ascii="Times New Roman" w:hAnsi="Times New Roman"/>
          <w:b/>
          <w:bCs/>
          <w:lang w:val="en-GB"/>
        </w:rPr>
      </w:pPr>
      <w:r w:rsidRPr="00D8384C">
        <w:rPr>
          <w:rFonts w:ascii="Times New Roman" w:hAnsi="Times New Roman"/>
          <w:b/>
          <w:bCs/>
          <w:lang w:val="en-GB"/>
        </w:rPr>
        <w:t>Waste management</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Poor waste management continue to be a challenge in the district, due to poor management of landfill sites, illegal dumping of waste on open spaces and littering. Above challenges will be addressed through increase of landfill sites; increase awareness and education programmes, enforcement and increasing clean-up campaigns.</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Health Care Risk waste in the district is handled by an accredited service provider who is also contracted by the Department of Health to collect and transport the waste from clinics and hospitals. They only accept waste in approved containers and transport the waste to an incinerator Gauteng. </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Recycling of waste in the district is done on a limited scale and the separation of waste at household level will be promoted. </w:t>
      </w:r>
    </w:p>
    <w:p w:rsidR="00D8384C" w:rsidRPr="00D8384C" w:rsidRDefault="00D8384C" w:rsidP="00D8384C">
      <w:pPr>
        <w:spacing w:after="0" w:line="360" w:lineRule="auto"/>
        <w:jc w:val="both"/>
        <w:rPr>
          <w:rFonts w:ascii="Times New Roman" w:hAnsi="Times New Roman"/>
          <w:lang w:val="en-GB"/>
        </w:rPr>
      </w:pPr>
    </w:p>
    <w:p w:rsidR="00D8384C" w:rsidRPr="00D8384C" w:rsidRDefault="00D8384C" w:rsidP="00E66726">
      <w:pPr>
        <w:pStyle w:val="ListParagraph"/>
        <w:numPr>
          <w:ilvl w:val="0"/>
          <w:numId w:val="41"/>
        </w:numPr>
        <w:spacing w:after="0" w:line="360" w:lineRule="auto"/>
        <w:jc w:val="both"/>
        <w:rPr>
          <w:rFonts w:ascii="Times New Roman" w:hAnsi="Times New Roman"/>
          <w:b/>
          <w:bCs/>
          <w:lang w:val="en-GB"/>
        </w:rPr>
      </w:pPr>
      <w:r w:rsidRPr="00D8384C">
        <w:rPr>
          <w:rFonts w:ascii="Times New Roman" w:hAnsi="Times New Roman"/>
          <w:b/>
          <w:bCs/>
          <w:lang w:val="en-GB"/>
        </w:rPr>
        <w:t>Environmental Management Framework</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The Frances Baard District Municipality strongly stand by the Constitution of the Republic of South Africa, 1996, article 24 (b) –(c), where it is stated that “everyone has the right to have  the  environment  protected,  for  the  benefit of  present  and  future  generations, through   reasonable   legislative   and   other   measures   that   prevent   pollution   and ecological  degradation;  promote  conservation;  and  secure  ecologically  sustainable development  and  use  of  natural  resources  while  promoting  justifiable  economic  and social development”</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 xml:space="preserve">FBDM has developed an Environmental Management Framework (EMF) to proactively identify areas of potential conflict between development proposals and critical/sensitive environments. The EMF has been reviewed and will be gazetted to ensure that it is implemented effectively. </w:t>
      </w:r>
    </w:p>
    <w:p w:rsidR="00D8384C" w:rsidRPr="00D8384C" w:rsidRDefault="00D8384C" w:rsidP="00D8384C">
      <w:pPr>
        <w:spacing w:after="0" w:line="360" w:lineRule="auto"/>
        <w:jc w:val="both"/>
        <w:rPr>
          <w:rFonts w:ascii="Times New Roman" w:hAnsi="Times New Roman"/>
          <w:lang w:val="en-GB"/>
        </w:rPr>
      </w:pPr>
    </w:p>
    <w:p w:rsidR="00D8384C" w:rsidRPr="00D8384C" w:rsidRDefault="00D8384C" w:rsidP="00E66726">
      <w:pPr>
        <w:pStyle w:val="ListParagraph"/>
        <w:numPr>
          <w:ilvl w:val="0"/>
          <w:numId w:val="41"/>
        </w:numPr>
        <w:spacing w:after="0" w:line="360" w:lineRule="auto"/>
        <w:jc w:val="both"/>
        <w:rPr>
          <w:rFonts w:ascii="Times New Roman" w:hAnsi="Times New Roman"/>
          <w:b/>
          <w:bCs/>
          <w:lang w:val="en-GB"/>
        </w:rPr>
      </w:pPr>
      <w:r w:rsidRPr="00D8384C">
        <w:rPr>
          <w:rFonts w:ascii="Times New Roman" w:hAnsi="Times New Roman"/>
          <w:b/>
          <w:bCs/>
          <w:lang w:val="en-GB"/>
        </w:rPr>
        <w:t xml:space="preserve">Climate Change  </w:t>
      </w:r>
    </w:p>
    <w:p w:rsidR="00D8384C" w:rsidRPr="00D8384C" w:rsidRDefault="00D8384C" w:rsidP="00D8384C">
      <w:pPr>
        <w:spacing w:after="0" w:line="360" w:lineRule="auto"/>
        <w:jc w:val="both"/>
        <w:rPr>
          <w:rFonts w:ascii="Times New Roman" w:hAnsi="Times New Roman"/>
          <w:lang w:val="en-GB"/>
        </w:rPr>
      </w:pPr>
      <w:r w:rsidRPr="00D8384C">
        <w:rPr>
          <w:rFonts w:ascii="Times New Roman" w:hAnsi="Times New Roman"/>
          <w:lang w:val="en-GB"/>
        </w:rPr>
        <w:t>The Frances Baard district’s biological diversity and natural resources are under threat from climate change, pollution, overexploitation of natural resources, invasion by alien species and escalating development. It is therefore imperative for FBDM to address these threats and their impacts through implementation of the Frances Baard Climate Change Vulnerability Assessment and Climate Change Response Plan which was developed with the assistance of the Deutsche Gesellschaft fur Internationale (GIZ) organization.</w:t>
      </w:r>
    </w:p>
    <w:p w:rsidR="00D8384C" w:rsidRDefault="00D8384C" w:rsidP="00D8384C">
      <w:pPr>
        <w:spacing w:after="0" w:line="360" w:lineRule="auto"/>
        <w:jc w:val="both"/>
        <w:rPr>
          <w:rFonts w:ascii="Times New Roman" w:hAnsi="Times New Roman"/>
          <w:b/>
          <w:bCs/>
          <w:lang w:val="en-GB"/>
        </w:rPr>
      </w:pPr>
    </w:p>
    <w:p w:rsidR="001230BD" w:rsidRDefault="001230BD" w:rsidP="00D8384C">
      <w:pPr>
        <w:spacing w:after="0" w:line="360" w:lineRule="auto"/>
        <w:jc w:val="both"/>
        <w:rPr>
          <w:rFonts w:ascii="Times New Roman" w:hAnsi="Times New Roman"/>
          <w:b/>
          <w:bCs/>
          <w:lang w:val="en-GB"/>
        </w:rPr>
      </w:pPr>
    </w:p>
    <w:p w:rsidR="00D8384C" w:rsidRPr="00D8384C" w:rsidRDefault="00D8384C" w:rsidP="00D8384C">
      <w:pPr>
        <w:spacing w:after="0" w:line="360" w:lineRule="auto"/>
        <w:jc w:val="both"/>
        <w:rPr>
          <w:rFonts w:ascii="Times New Roman" w:hAnsi="Times New Roman"/>
          <w:b/>
          <w:bCs/>
          <w:lang w:val="en-GB"/>
        </w:rPr>
      </w:pPr>
      <w:r w:rsidRPr="00D8384C">
        <w:rPr>
          <w:rFonts w:ascii="Times New Roman" w:hAnsi="Times New Roman"/>
          <w:b/>
          <w:bCs/>
          <w:lang w:val="en-GB"/>
        </w:rPr>
        <w:t>Overall Challenges:</w:t>
      </w:r>
    </w:p>
    <w:p w:rsidR="00D8384C" w:rsidRDefault="00D8384C" w:rsidP="00E66726">
      <w:pPr>
        <w:pStyle w:val="ListParagraph"/>
        <w:numPr>
          <w:ilvl w:val="0"/>
          <w:numId w:val="38"/>
        </w:numPr>
        <w:spacing w:after="0" w:line="360" w:lineRule="auto"/>
        <w:jc w:val="both"/>
        <w:rPr>
          <w:rFonts w:ascii="Times New Roman" w:hAnsi="Times New Roman"/>
          <w:lang w:val="en-GB"/>
        </w:rPr>
      </w:pPr>
      <w:proofErr w:type="gramStart"/>
      <w:r w:rsidRPr="00D8384C">
        <w:rPr>
          <w:rFonts w:ascii="Times New Roman" w:hAnsi="Times New Roman"/>
          <w:lang w:val="en-GB"/>
        </w:rPr>
        <w:t>New  environmental</w:t>
      </w:r>
      <w:proofErr w:type="gramEnd"/>
      <w:r w:rsidRPr="00D8384C">
        <w:rPr>
          <w:rFonts w:ascii="Times New Roman" w:hAnsi="Times New Roman"/>
          <w:lang w:val="en-GB"/>
        </w:rPr>
        <w:t xml:space="preserve">  health  challenges  and  risks  are  emerging  which  require complex  solutions.  Advances </w:t>
      </w:r>
      <w:proofErr w:type="gramStart"/>
      <w:r w:rsidRPr="00D8384C">
        <w:rPr>
          <w:rFonts w:ascii="Times New Roman" w:hAnsi="Times New Roman"/>
          <w:lang w:val="en-GB"/>
        </w:rPr>
        <w:t>in  technology</w:t>
      </w:r>
      <w:proofErr w:type="gramEnd"/>
      <w:r w:rsidRPr="00D8384C">
        <w:rPr>
          <w:rFonts w:ascii="Times New Roman" w:hAnsi="Times New Roman"/>
          <w:lang w:val="en-GB"/>
        </w:rPr>
        <w:t>,  population  growth,  changes  in standard of living, increase in industrialization, urbanisation and climate change are some of the factors that lead to emergence of challenges in environmental health</w:t>
      </w:r>
      <w:r>
        <w:rPr>
          <w:rFonts w:ascii="Times New Roman" w:hAnsi="Times New Roman"/>
          <w:lang w:val="en-GB"/>
        </w:rPr>
        <w:t>;</w:t>
      </w:r>
    </w:p>
    <w:p w:rsidR="00D8384C" w:rsidRDefault="00D8384C" w:rsidP="00E66726">
      <w:pPr>
        <w:pStyle w:val="ListParagraph"/>
        <w:numPr>
          <w:ilvl w:val="0"/>
          <w:numId w:val="38"/>
        </w:numPr>
        <w:spacing w:after="0" w:line="360" w:lineRule="auto"/>
        <w:jc w:val="both"/>
        <w:rPr>
          <w:rFonts w:ascii="Times New Roman" w:hAnsi="Times New Roman"/>
          <w:lang w:val="en-GB"/>
        </w:rPr>
      </w:pPr>
      <w:proofErr w:type="gramStart"/>
      <w:r w:rsidRPr="00D8384C">
        <w:rPr>
          <w:rFonts w:ascii="Times New Roman" w:hAnsi="Times New Roman"/>
          <w:lang w:val="en-GB"/>
        </w:rPr>
        <w:lastRenderedPageBreak/>
        <w:t>Municipal  Health</w:t>
      </w:r>
      <w:proofErr w:type="gramEnd"/>
      <w:r w:rsidRPr="00D8384C">
        <w:rPr>
          <w:rFonts w:ascii="Times New Roman" w:hAnsi="Times New Roman"/>
          <w:lang w:val="en-GB"/>
        </w:rPr>
        <w:t xml:space="preserve">  Services  is  a  personnel  driven  function  due  to  the  fact  that monitoring,  according  to  the  scope  of  practice  of  environmental  health,  form the basis of performing this function. With the additional functions of inspections </w:t>
      </w:r>
      <w:proofErr w:type="gramStart"/>
      <w:r w:rsidRPr="00D8384C">
        <w:rPr>
          <w:rFonts w:ascii="Times New Roman" w:hAnsi="Times New Roman"/>
          <w:lang w:val="en-GB"/>
        </w:rPr>
        <w:t>at  state</w:t>
      </w:r>
      <w:proofErr w:type="gramEnd"/>
      <w:r w:rsidRPr="00D8384C">
        <w:rPr>
          <w:rFonts w:ascii="Times New Roman" w:hAnsi="Times New Roman"/>
          <w:lang w:val="en-GB"/>
        </w:rPr>
        <w:t xml:space="preserve">  premises,  it  is  of  critical  importance  to  ensure  that  Frances Baard  DM complies with the South African National Norms &amp; Standards and World Health Organisation  (WHO)  ratio  of  one  Environmental  Health  Practitioner  for  every 10  000  of the  population  within  the region. Within  the  next  5  years  we  need  to perform  all  9  Key  Performance  Areas  (KPA’s),  however  the water  quality monitoring,  waste  management,  food  control,  environmental  pollution  control and surveillance  and  prevention  of  communicable  diseases  need  special attention to  minimize  our  burden  of  diseases  and  increase  life  expectancy within our region</w:t>
      </w:r>
      <w:r>
        <w:rPr>
          <w:rFonts w:ascii="Times New Roman" w:hAnsi="Times New Roman"/>
          <w:lang w:val="en-GB"/>
        </w:rPr>
        <w:t>; and</w:t>
      </w:r>
    </w:p>
    <w:p w:rsidR="00D8384C" w:rsidRPr="00D8384C" w:rsidRDefault="00D8384C" w:rsidP="00E66726">
      <w:pPr>
        <w:pStyle w:val="ListParagraph"/>
        <w:numPr>
          <w:ilvl w:val="0"/>
          <w:numId w:val="38"/>
        </w:numPr>
        <w:spacing w:after="0" w:line="360" w:lineRule="auto"/>
        <w:jc w:val="both"/>
        <w:rPr>
          <w:rFonts w:ascii="Times New Roman" w:hAnsi="Times New Roman"/>
          <w:lang w:val="en-GB"/>
        </w:rPr>
      </w:pPr>
      <w:r w:rsidRPr="00D8384C">
        <w:rPr>
          <w:rFonts w:ascii="Times New Roman" w:hAnsi="Times New Roman"/>
          <w:lang w:val="en-GB"/>
        </w:rPr>
        <w:t>The lawless nature of the public makes enforcement of legislation difficult.  This gives rise to possible unsafe work environment for EHP’s to execute their duties.</w:t>
      </w:r>
    </w:p>
    <w:p w:rsidR="00E22621" w:rsidRPr="00F521CB" w:rsidRDefault="00E22621" w:rsidP="00E22621">
      <w:pPr>
        <w:pStyle w:val="ListParagraph"/>
        <w:spacing w:after="0" w:line="240" w:lineRule="auto"/>
        <w:ind w:left="1080"/>
        <w:jc w:val="both"/>
        <w:rPr>
          <w:rFonts w:ascii="Times New Roman" w:hAnsi="Times New Roman"/>
          <w:color w:val="FF0000"/>
        </w:rPr>
      </w:pPr>
    </w:p>
    <w:bookmarkEnd w:id="23"/>
    <w:p w:rsidR="001B4758" w:rsidRPr="00F521CB" w:rsidRDefault="001B4758" w:rsidP="001B4758">
      <w:pPr>
        <w:spacing w:after="0" w:line="240" w:lineRule="auto"/>
        <w:ind w:left="1080"/>
        <w:jc w:val="both"/>
        <w:rPr>
          <w:rFonts w:ascii="Times New Roman" w:hAnsi="Times New Roman"/>
          <w:color w:val="FF0000"/>
        </w:rPr>
      </w:pPr>
    </w:p>
    <w:p w:rsidR="00DC1BA3" w:rsidRPr="008866D6" w:rsidRDefault="00DC1BA3" w:rsidP="00522D88">
      <w:pPr>
        <w:pStyle w:val="ListParagraph"/>
        <w:numPr>
          <w:ilvl w:val="1"/>
          <w:numId w:val="10"/>
        </w:numPr>
        <w:spacing w:after="0" w:line="240" w:lineRule="auto"/>
        <w:jc w:val="both"/>
        <w:outlineLvl w:val="0"/>
        <w:rPr>
          <w:rFonts w:ascii="Times New Roman" w:hAnsi="Times New Roman"/>
          <w:b/>
        </w:rPr>
      </w:pPr>
      <w:bookmarkStart w:id="24" w:name="_Toc256754267"/>
      <w:r w:rsidRPr="008866D6">
        <w:rPr>
          <w:rFonts w:ascii="Times New Roman" w:hAnsi="Times New Roman"/>
          <w:b/>
          <w:i/>
        </w:rPr>
        <w:t>Disaster management and fire services:</w:t>
      </w:r>
      <w:bookmarkEnd w:id="24"/>
    </w:p>
    <w:p w:rsidR="0090427F" w:rsidRPr="00403E6E" w:rsidRDefault="0090427F" w:rsidP="0090427F">
      <w:pPr>
        <w:pStyle w:val="ListParagraph"/>
        <w:spacing w:after="0" w:line="240" w:lineRule="auto"/>
        <w:ind w:left="1080"/>
        <w:jc w:val="both"/>
        <w:outlineLvl w:val="0"/>
        <w:rPr>
          <w:rFonts w:ascii="Times New Roman" w:hAnsi="Times New Roman"/>
          <w:b/>
          <w:color w:val="FF0000"/>
        </w:rPr>
      </w:pPr>
    </w:p>
    <w:p w:rsidR="00403E6E" w:rsidRPr="00403E6E" w:rsidRDefault="00403E6E" w:rsidP="00403E6E">
      <w:pPr>
        <w:spacing w:after="0" w:line="360" w:lineRule="auto"/>
        <w:jc w:val="both"/>
        <w:rPr>
          <w:rFonts w:ascii="Times New Roman" w:hAnsi="Times New Roman"/>
        </w:rPr>
      </w:pPr>
      <w:r w:rsidRPr="00403E6E">
        <w:rPr>
          <w:rFonts w:ascii="Times New Roman" w:hAnsi="Times New Roman"/>
        </w:rPr>
        <w:t>The Disaster Management Act, Act 57 of 2002, states that all municipalities should provide for: “An integrated and co-ordinated disaster management policy that focuses on preventing or reducing the risk of disasters, mitigating the severity of disasters, emergency preparedness, rapid and effective response to disasters and post disaster recovery”</w:t>
      </w:r>
      <w:r w:rsidR="00E66726">
        <w:rPr>
          <w:rFonts w:ascii="Times New Roman" w:hAnsi="Times New Roman"/>
        </w:rPr>
        <w:t xml:space="preserve">. </w:t>
      </w:r>
      <w:r w:rsidRPr="00403E6E">
        <w:rPr>
          <w:rFonts w:ascii="Times New Roman" w:hAnsi="Times New Roman"/>
        </w:rPr>
        <w:t>Community-based disaster risk management is an approach which aims to reduce local disaster risks through the application of participatory assessment and planning methods. It is a practical bridging strategy to integrate local development efforts on one hand with strategies that reduce the impact of priority disaster risks on the other.</w:t>
      </w:r>
      <w:r w:rsidR="00E66726">
        <w:rPr>
          <w:rFonts w:ascii="Times New Roman" w:hAnsi="Times New Roman"/>
        </w:rPr>
        <w:t xml:space="preserve"> </w:t>
      </w:r>
      <w:r w:rsidRPr="00403E6E">
        <w:rPr>
          <w:rFonts w:ascii="Times New Roman" w:hAnsi="Times New Roman"/>
        </w:rPr>
        <w:t xml:space="preserve">The Frances Baard District Municipality (FBDM) support three local municipalities in its jurisdiction, namely </w:t>
      </w:r>
      <w:proofErr w:type="spellStart"/>
      <w:r w:rsidRPr="00403E6E">
        <w:rPr>
          <w:rFonts w:ascii="Times New Roman" w:hAnsi="Times New Roman"/>
        </w:rPr>
        <w:t>Phokwane</w:t>
      </w:r>
      <w:proofErr w:type="spellEnd"/>
      <w:r w:rsidRPr="00403E6E">
        <w:rPr>
          <w:rFonts w:ascii="Times New Roman" w:hAnsi="Times New Roman"/>
        </w:rPr>
        <w:t xml:space="preserve">, </w:t>
      </w:r>
      <w:proofErr w:type="spellStart"/>
      <w:r w:rsidRPr="00403E6E">
        <w:rPr>
          <w:rFonts w:ascii="Times New Roman" w:hAnsi="Times New Roman"/>
        </w:rPr>
        <w:t>Magareng</w:t>
      </w:r>
      <w:proofErr w:type="spellEnd"/>
      <w:r w:rsidRPr="00403E6E">
        <w:rPr>
          <w:rFonts w:ascii="Times New Roman" w:hAnsi="Times New Roman"/>
        </w:rPr>
        <w:t xml:space="preserve"> and </w:t>
      </w:r>
      <w:proofErr w:type="spellStart"/>
      <w:r w:rsidRPr="00403E6E">
        <w:rPr>
          <w:rFonts w:ascii="Times New Roman" w:hAnsi="Times New Roman"/>
        </w:rPr>
        <w:t>Dikgatlong</w:t>
      </w:r>
      <w:proofErr w:type="spellEnd"/>
      <w:r w:rsidRPr="00403E6E">
        <w:rPr>
          <w:rFonts w:ascii="Times New Roman" w:hAnsi="Times New Roman"/>
        </w:rPr>
        <w:t xml:space="preserve"> to implement the Disaster Management Act. In addition, volunteers are trained on an annual basis to be deployed during any disaster. The FBDM adopted a contingency fund policy to assist destitute families within its jurisdiction.</w:t>
      </w:r>
      <w:r w:rsidR="00E66726">
        <w:rPr>
          <w:rFonts w:ascii="Times New Roman" w:hAnsi="Times New Roman"/>
        </w:rPr>
        <w:t xml:space="preserve"> </w:t>
      </w:r>
      <w:r w:rsidRPr="00403E6E">
        <w:rPr>
          <w:rFonts w:ascii="Times New Roman" w:hAnsi="Times New Roman"/>
        </w:rPr>
        <w:t xml:space="preserve">The National Disaster Management Framework emphasise that the district municipality had to perform its mandate as per the four key performance areas and three enablers to ensure effective implementation of the disaster management function. </w:t>
      </w:r>
      <w:r w:rsidR="00E66726">
        <w:rPr>
          <w:rFonts w:ascii="Times New Roman" w:hAnsi="Times New Roman"/>
        </w:rPr>
        <w:t xml:space="preserve"> </w:t>
      </w:r>
      <w:r w:rsidRPr="00403E6E">
        <w:rPr>
          <w:rFonts w:ascii="Times New Roman" w:hAnsi="Times New Roman"/>
        </w:rPr>
        <w:t xml:space="preserve">The District Disaster Management Plan and the individual disaster management plans for </w:t>
      </w:r>
      <w:proofErr w:type="spellStart"/>
      <w:r w:rsidRPr="00403E6E">
        <w:rPr>
          <w:rFonts w:ascii="Times New Roman" w:hAnsi="Times New Roman"/>
        </w:rPr>
        <w:t>Magareng</w:t>
      </w:r>
      <w:proofErr w:type="spellEnd"/>
      <w:r w:rsidRPr="00403E6E">
        <w:rPr>
          <w:rFonts w:ascii="Times New Roman" w:hAnsi="Times New Roman"/>
        </w:rPr>
        <w:t xml:space="preserve">, </w:t>
      </w:r>
      <w:proofErr w:type="spellStart"/>
      <w:r w:rsidRPr="00403E6E">
        <w:rPr>
          <w:rFonts w:ascii="Times New Roman" w:hAnsi="Times New Roman"/>
        </w:rPr>
        <w:t>Phokwane</w:t>
      </w:r>
      <w:proofErr w:type="spellEnd"/>
      <w:r w:rsidRPr="00403E6E">
        <w:rPr>
          <w:rFonts w:ascii="Times New Roman" w:hAnsi="Times New Roman"/>
        </w:rPr>
        <w:t xml:space="preserve"> and </w:t>
      </w:r>
      <w:proofErr w:type="spellStart"/>
      <w:r w:rsidRPr="00403E6E">
        <w:rPr>
          <w:rFonts w:ascii="Times New Roman" w:hAnsi="Times New Roman"/>
        </w:rPr>
        <w:t>Dikgatlong</w:t>
      </w:r>
      <w:proofErr w:type="spellEnd"/>
      <w:r w:rsidRPr="00403E6E">
        <w:rPr>
          <w:rFonts w:ascii="Times New Roman" w:hAnsi="Times New Roman"/>
        </w:rPr>
        <w:t xml:space="preserve"> Local Municipalities were reviewed. The District Disaster Management Advisory Forum and the Local Municipal Disaster Management Advisory Forums are operational in the above-mentioned local municipalities.</w:t>
      </w:r>
      <w:r w:rsidR="00E66726">
        <w:rPr>
          <w:rFonts w:ascii="Times New Roman" w:hAnsi="Times New Roman"/>
        </w:rPr>
        <w:t xml:space="preserve"> </w:t>
      </w:r>
      <w:r w:rsidRPr="00403E6E">
        <w:rPr>
          <w:rFonts w:ascii="Times New Roman" w:hAnsi="Times New Roman"/>
        </w:rPr>
        <w:t>The lack of firefighting facilities and capacity (human and capital) in the district remains a challenge. Four fire protection associations are established within the district and operates under the Veld and Forest Fires Act (Act 101 of 1998) to assist with combatting veldfires. FBDM has a maintenance programme in place to assist farmers with the maintenance of veldfire equipment</w:t>
      </w:r>
      <w:r w:rsidR="00E66726">
        <w:rPr>
          <w:rFonts w:ascii="Times New Roman" w:hAnsi="Times New Roman"/>
        </w:rPr>
        <w:t>.</w:t>
      </w:r>
    </w:p>
    <w:p w:rsidR="00403E6E" w:rsidRPr="00403E6E" w:rsidRDefault="00403E6E" w:rsidP="00403E6E">
      <w:pPr>
        <w:spacing w:after="0" w:line="360" w:lineRule="auto"/>
        <w:jc w:val="both"/>
        <w:rPr>
          <w:rFonts w:ascii="Times New Roman" w:hAnsi="Times New Roman"/>
          <w:b/>
        </w:rPr>
      </w:pPr>
    </w:p>
    <w:p w:rsidR="00403E6E" w:rsidRPr="00403E6E" w:rsidRDefault="00403E6E" w:rsidP="00E66726">
      <w:pPr>
        <w:pStyle w:val="ListParagraph"/>
        <w:numPr>
          <w:ilvl w:val="0"/>
          <w:numId w:val="42"/>
        </w:numPr>
        <w:spacing w:after="0" w:line="360" w:lineRule="auto"/>
        <w:jc w:val="both"/>
        <w:rPr>
          <w:rFonts w:ascii="Times New Roman" w:hAnsi="Times New Roman"/>
          <w:b/>
        </w:rPr>
      </w:pPr>
      <w:r w:rsidRPr="00403E6E">
        <w:rPr>
          <w:rFonts w:ascii="Times New Roman" w:hAnsi="Times New Roman"/>
          <w:b/>
        </w:rPr>
        <w:t>Establishment of firefighting facilities within the FBDM jurisdiction</w:t>
      </w:r>
    </w:p>
    <w:p w:rsidR="00403E6E" w:rsidRPr="00403E6E" w:rsidRDefault="00403E6E" w:rsidP="00403E6E">
      <w:pPr>
        <w:tabs>
          <w:tab w:val="left" w:pos="2415"/>
        </w:tabs>
        <w:spacing w:after="0" w:line="360" w:lineRule="auto"/>
        <w:jc w:val="both"/>
        <w:rPr>
          <w:rFonts w:ascii="Times New Roman" w:hAnsi="Times New Roman"/>
        </w:rPr>
      </w:pPr>
      <w:r w:rsidRPr="00403E6E">
        <w:rPr>
          <w:rFonts w:ascii="Times New Roman" w:hAnsi="Times New Roman"/>
        </w:rPr>
        <w:lastRenderedPageBreak/>
        <w:t xml:space="preserve">The possibilities of establishing firefighting facilities at local municipal level has been investigated. It was found that the best way to address the issue was through the establishment of the services at the municipality with the highest risk and highest population. The identified local municipality is </w:t>
      </w:r>
      <w:proofErr w:type="spellStart"/>
      <w:r w:rsidRPr="00403E6E">
        <w:rPr>
          <w:rFonts w:ascii="Times New Roman" w:hAnsi="Times New Roman"/>
        </w:rPr>
        <w:t>Phokwane</w:t>
      </w:r>
      <w:proofErr w:type="spellEnd"/>
      <w:r w:rsidRPr="00403E6E">
        <w:rPr>
          <w:rFonts w:ascii="Times New Roman" w:hAnsi="Times New Roman"/>
        </w:rPr>
        <w:t xml:space="preserve"> for the current period. </w:t>
      </w:r>
    </w:p>
    <w:p w:rsidR="00403E6E" w:rsidRPr="00403E6E" w:rsidRDefault="00403E6E" w:rsidP="00403E6E">
      <w:pPr>
        <w:spacing w:after="0" w:line="360" w:lineRule="auto"/>
        <w:jc w:val="both"/>
        <w:rPr>
          <w:rFonts w:ascii="Times New Roman" w:hAnsi="Times New Roman"/>
          <w:b/>
        </w:rPr>
      </w:pPr>
    </w:p>
    <w:p w:rsidR="00403E6E" w:rsidRPr="00403E6E" w:rsidRDefault="00403E6E" w:rsidP="00E66726">
      <w:pPr>
        <w:pStyle w:val="ListParagraph"/>
        <w:numPr>
          <w:ilvl w:val="0"/>
          <w:numId w:val="42"/>
        </w:numPr>
        <w:spacing w:after="0" w:line="360" w:lineRule="auto"/>
        <w:jc w:val="both"/>
        <w:rPr>
          <w:rFonts w:ascii="Times New Roman" w:hAnsi="Times New Roman"/>
          <w:b/>
        </w:rPr>
      </w:pPr>
      <w:r w:rsidRPr="00403E6E">
        <w:rPr>
          <w:rFonts w:ascii="Times New Roman" w:hAnsi="Times New Roman"/>
          <w:b/>
        </w:rPr>
        <w:t>Establishment of the District Disaster Management Centre</w:t>
      </w:r>
    </w:p>
    <w:p w:rsidR="00403E6E" w:rsidRPr="00403E6E" w:rsidRDefault="00403E6E" w:rsidP="00403E6E">
      <w:pPr>
        <w:spacing w:after="0" w:line="360" w:lineRule="auto"/>
        <w:jc w:val="both"/>
        <w:rPr>
          <w:rFonts w:ascii="Times New Roman" w:hAnsi="Times New Roman"/>
        </w:rPr>
      </w:pPr>
      <w:r w:rsidRPr="00403E6E">
        <w:rPr>
          <w:rFonts w:ascii="Times New Roman" w:hAnsi="Times New Roman"/>
        </w:rPr>
        <w:t xml:space="preserve">It is a requirement as per the Disaster Management Act (Act 57 of 2002) to establish a disaster management centre which must serve all its municipalities. </w:t>
      </w:r>
    </w:p>
    <w:p w:rsidR="00403E6E" w:rsidRPr="00403E6E" w:rsidRDefault="00403E6E" w:rsidP="00403E6E">
      <w:pPr>
        <w:spacing w:after="0" w:line="360" w:lineRule="auto"/>
        <w:jc w:val="both"/>
        <w:rPr>
          <w:rFonts w:ascii="Times New Roman" w:hAnsi="Times New Roman"/>
        </w:rPr>
      </w:pPr>
      <w:r w:rsidRPr="00403E6E">
        <w:rPr>
          <w:rFonts w:ascii="Times New Roman" w:hAnsi="Times New Roman"/>
        </w:rPr>
        <w:t>The district municipality concluded the planning stages for the establishment of the District Disaster Management Centre, however funding for this project remains a challenge. FBDM continues to explore different avenues towards realisation of a District Disaster Management Centre.</w:t>
      </w:r>
    </w:p>
    <w:p w:rsidR="00403E6E" w:rsidRPr="00403E6E" w:rsidRDefault="00403E6E" w:rsidP="00403E6E">
      <w:pPr>
        <w:spacing w:after="0" w:line="360" w:lineRule="auto"/>
        <w:jc w:val="both"/>
        <w:rPr>
          <w:rFonts w:ascii="Times New Roman" w:hAnsi="Times New Roman"/>
        </w:rPr>
      </w:pPr>
    </w:p>
    <w:p w:rsidR="00403E6E" w:rsidRPr="00E66726" w:rsidRDefault="00403E6E" w:rsidP="00E66726">
      <w:pPr>
        <w:pStyle w:val="ListParagraph"/>
        <w:numPr>
          <w:ilvl w:val="0"/>
          <w:numId w:val="42"/>
        </w:numPr>
        <w:spacing w:after="0" w:line="360" w:lineRule="auto"/>
        <w:jc w:val="both"/>
        <w:rPr>
          <w:rFonts w:ascii="Times New Roman" w:hAnsi="Times New Roman"/>
          <w:b/>
        </w:rPr>
      </w:pPr>
      <w:r w:rsidRPr="00E66726">
        <w:rPr>
          <w:rFonts w:ascii="Times New Roman" w:hAnsi="Times New Roman"/>
          <w:b/>
        </w:rPr>
        <w:t xml:space="preserve">Funding Resources </w:t>
      </w:r>
    </w:p>
    <w:p w:rsidR="00403E6E" w:rsidRPr="00403E6E" w:rsidRDefault="00403E6E" w:rsidP="008866D6">
      <w:pPr>
        <w:spacing w:after="0" w:line="360" w:lineRule="auto"/>
        <w:ind w:left="360" w:firstLine="720"/>
        <w:jc w:val="both"/>
        <w:rPr>
          <w:rFonts w:ascii="Times New Roman" w:hAnsi="Times New Roman"/>
        </w:rPr>
      </w:pPr>
      <w:r w:rsidRPr="00403E6E">
        <w:rPr>
          <w:rFonts w:ascii="Times New Roman" w:hAnsi="Times New Roman"/>
        </w:rPr>
        <w:t>Conditional grants received from Province are as follows:</w:t>
      </w:r>
    </w:p>
    <w:p w:rsidR="00403E6E" w:rsidRDefault="00403E6E" w:rsidP="00E66726">
      <w:pPr>
        <w:pStyle w:val="ListParagraph"/>
        <w:numPr>
          <w:ilvl w:val="0"/>
          <w:numId w:val="43"/>
        </w:numPr>
        <w:spacing w:after="0" w:line="360" w:lineRule="auto"/>
        <w:jc w:val="both"/>
        <w:rPr>
          <w:rFonts w:ascii="Times New Roman" w:hAnsi="Times New Roman"/>
        </w:rPr>
      </w:pPr>
      <w:r w:rsidRPr="00E66726">
        <w:rPr>
          <w:rFonts w:ascii="Times New Roman" w:hAnsi="Times New Roman"/>
        </w:rPr>
        <w:t>Disaster Grant (conditional grant from province)</w:t>
      </w:r>
    </w:p>
    <w:p w:rsidR="008866D6" w:rsidRPr="00E66726" w:rsidRDefault="008866D6" w:rsidP="008866D6">
      <w:pPr>
        <w:pStyle w:val="ListParagraph"/>
        <w:spacing w:after="0" w:line="360" w:lineRule="auto"/>
        <w:ind w:left="1440"/>
        <w:jc w:val="both"/>
        <w:rPr>
          <w:rFonts w:ascii="Times New Roman" w:hAnsi="Times New Roman"/>
        </w:rPr>
      </w:pPr>
    </w:p>
    <w:p w:rsidR="00403E6E" w:rsidRPr="00403E6E" w:rsidRDefault="00403E6E" w:rsidP="008866D6">
      <w:pPr>
        <w:spacing w:after="0" w:line="360" w:lineRule="auto"/>
        <w:ind w:left="360" w:firstLine="720"/>
        <w:jc w:val="both"/>
        <w:rPr>
          <w:rFonts w:ascii="Times New Roman" w:hAnsi="Times New Roman"/>
        </w:rPr>
      </w:pPr>
      <w:r w:rsidRPr="00403E6E">
        <w:rPr>
          <w:rFonts w:ascii="Times New Roman" w:hAnsi="Times New Roman"/>
        </w:rPr>
        <w:t>The disaster grant is used to implement the following:</w:t>
      </w:r>
    </w:p>
    <w:p w:rsidR="00E66726" w:rsidRDefault="00403E6E" w:rsidP="00E66726">
      <w:pPr>
        <w:pStyle w:val="ListParagraph"/>
        <w:numPr>
          <w:ilvl w:val="0"/>
          <w:numId w:val="43"/>
        </w:numPr>
        <w:spacing w:after="0" w:line="360" w:lineRule="auto"/>
        <w:jc w:val="both"/>
        <w:rPr>
          <w:rFonts w:ascii="Times New Roman" w:hAnsi="Times New Roman"/>
        </w:rPr>
      </w:pPr>
      <w:r w:rsidRPr="00E66726">
        <w:rPr>
          <w:rFonts w:ascii="Times New Roman" w:hAnsi="Times New Roman"/>
        </w:rPr>
        <w:t>Response and recovery during incidents at local municipal level;</w:t>
      </w:r>
    </w:p>
    <w:p w:rsidR="00E66726" w:rsidRDefault="00403E6E" w:rsidP="00E66726">
      <w:pPr>
        <w:pStyle w:val="ListParagraph"/>
        <w:numPr>
          <w:ilvl w:val="0"/>
          <w:numId w:val="43"/>
        </w:numPr>
        <w:spacing w:after="0" w:line="360" w:lineRule="auto"/>
        <w:jc w:val="both"/>
        <w:rPr>
          <w:rFonts w:ascii="Times New Roman" w:hAnsi="Times New Roman"/>
        </w:rPr>
      </w:pPr>
      <w:r w:rsidRPr="00E66726">
        <w:rPr>
          <w:rFonts w:ascii="Times New Roman" w:hAnsi="Times New Roman"/>
        </w:rPr>
        <w:t xml:space="preserve">Assistance to communities when affected by any incident; </w:t>
      </w:r>
    </w:p>
    <w:p w:rsidR="00E66726" w:rsidRDefault="00403E6E" w:rsidP="00E66726">
      <w:pPr>
        <w:pStyle w:val="ListParagraph"/>
        <w:numPr>
          <w:ilvl w:val="0"/>
          <w:numId w:val="43"/>
        </w:numPr>
        <w:spacing w:after="0" w:line="360" w:lineRule="auto"/>
        <w:jc w:val="both"/>
        <w:rPr>
          <w:rFonts w:ascii="Times New Roman" w:hAnsi="Times New Roman"/>
        </w:rPr>
      </w:pPr>
      <w:r w:rsidRPr="00E66726">
        <w:rPr>
          <w:rFonts w:ascii="Times New Roman" w:hAnsi="Times New Roman"/>
        </w:rPr>
        <w:t xml:space="preserve">The training of volunteers at local municipal level; and </w:t>
      </w:r>
    </w:p>
    <w:p w:rsidR="00403E6E" w:rsidRPr="00E66726" w:rsidRDefault="00403E6E" w:rsidP="00E66726">
      <w:pPr>
        <w:pStyle w:val="ListParagraph"/>
        <w:numPr>
          <w:ilvl w:val="0"/>
          <w:numId w:val="43"/>
        </w:numPr>
        <w:spacing w:after="0" w:line="360" w:lineRule="auto"/>
        <w:jc w:val="both"/>
        <w:rPr>
          <w:rFonts w:ascii="Times New Roman" w:hAnsi="Times New Roman"/>
        </w:rPr>
      </w:pPr>
      <w:r w:rsidRPr="00E66726">
        <w:rPr>
          <w:rFonts w:ascii="Times New Roman" w:hAnsi="Times New Roman"/>
        </w:rPr>
        <w:t>Awareness programmes.</w:t>
      </w:r>
    </w:p>
    <w:p w:rsidR="00E66726" w:rsidRDefault="00E66726" w:rsidP="00403E6E">
      <w:pPr>
        <w:spacing w:after="0" w:line="360" w:lineRule="auto"/>
        <w:jc w:val="both"/>
        <w:rPr>
          <w:rFonts w:ascii="Times New Roman" w:hAnsi="Times New Roman"/>
          <w:b/>
        </w:rPr>
      </w:pPr>
    </w:p>
    <w:p w:rsidR="00403E6E" w:rsidRPr="00403E6E" w:rsidRDefault="00403E6E" w:rsidP="00403E6E">
      <w:pPr>
        <w:spacing w:after="0" w:line="360" w:lineRule="auto"/>
        <w:jc w:val="both"/>
        <w:rPr>
          <w:rFonts w:ascii="Times New Roman" w:hAnsi="Times New Roman"/>
          <w:b/>
        </w:rPr>
      </w:pPr>
      <w:r w:rsidRPr="00403E6E">
        <w:rPr>
          <w:rFonts w:ascii="Times New Roman" w:hAnsi="Times New Roman"/>
          <w:b/>
        </w:rPr>
        <w:t>Overall challenges:</w:t>
      </w:r>
    </w:p>
    <w:p w:rsidR="00E66726" w:rsidRDefault="00403E6E" w:rsidP="00E66726">
      <w:pPr>
        <w:pStyle w:val="ListParagraph"/>
        <w:numPr>
          <w:ilvl w:val="0"/>
          <w:numId w:val="42"/>
        </w:numPr>
        <w:spacing w:line="360" w:lineRule="auto"/>
        <w:jc w:val="both"/>
        <w:rPr>
          <w:rFonts w:ascii="Times New Roman" w:hAnsi="Times New Roman"/>
        </w:rPr>
      </w:pPr>
      <w:r w:rsidRPr="00403E6E">
        <w:rPr>
          <w:rFonts w:ascii="Times New Roman" w:hAnsi="Times New Roman"/>
        </w:rPr>
        <w:t>The establishment of the District Disaster Management Centre</w:t>
      </w:r>
      <w:r w:rsidR="00E66726">
        <w:rPr>
          <w:rFonts w:ascii="Times New Roman" w:hAnsi="Times New Roman"/>
        </w:rPr>
        <w:t>;</w:t>
      </w:r>
    </w:p>
    <w:p w:rsidR="00E66726" w:rsidRDefault="00403E6E" w:rsidP="00E66726">
      <w:pPr>
        <w:pStyle w:val="ListParagraph"/>
        <w:numPr>
          <w:ilvl w:val="0"/>
          <w:numId w:val="42"/>
        </w:numPr>
        <w:spacing w:line="360" w:lineRule="auto"/>
        <w:jc w:val="both"/>
        <w:rPr>
          <w:rFonts w:ascii="Times New Roman" w:hAnsi="Times New Roman"/>
        </w:rPr>
      </w:pPr>
      <w:r w:rsidRPr="00E66726">
        <w:rPr>
          <w:rFonts w:ascii="Times New Roman" w:hAnsi="Times New Roman"/>
        </w:rPr>
        <w:t>Local municipalities do not budget for contingencies</w:t>
      </w:r>
      <w:r w:rsidR="00E66726">
        <w:rPr>
          <w:rFonts w:ascii="Times New Roman" w:hAnsi="Times New Roman"/>
        </w:rPr>
        <w:t>;</w:t>
      </w:r>
    </w:p>
    <w:p w:rsidR="00E66726" w:rsidRDefault="00403E6E" w:rsidP="00E66726">
      <w:pPr>
        <w:pStyle w:val="ListParagraph"/>
        <w:numPr>
          <w:ilvl w:val="0"/>
          <w:numId w:val="42"/>
        </w:numPr>
        <w:spacing w:line="360" w:lineRule="auto"/>
        <w:jc w:val="both"/>
        <w:rPr>
          <w:rFonts w:ascii="Times New Roman" w:hAnsi="Times New Roman"/>
        </w:rPr>
      </w:pPr>
      <w:r w:rsidRPr="00E66726">
        <w:rPr>
          <w:rFonts w:ascii="Times New Roman" w:hAnsi="Times New Roman"/>
        </w:rPr>
        <w:t>The availability of human capital and equipment to execute firefighting function and to respond as per SANS 10090 (Community Safety)</w:t>
      </w:r>
      <w:r w:rsidR="00E66726">
        <w:rPr>
          <w:rFonts w:ascii="Times New Roman" w:hAnsi="Times New Roman"/>
        </w:rPr>
        <w:t>;</w:t>
      </w:r>
    </w:p>
    <w:p w:rsidR="00E66726" w:rsidRDefault="00403E6E" w:rsidP="00E66726">
      <w:pPr>
        <w:pStyle w:val="ListParagraph"/>
        <w:numPr>
          <w:ilvl w:val="0"/>
          <w:numId w:val="42"/>
        </w:numPr>
        <w:spacing w:line="360" w:lineRule="auto"/>
        <w:jc w:val="both"/>
        <w:rPr>
          <w:rFonts w:ascii="Times New Roman" w:hAnsi="Times New Roman"/>
        </w:rPr>
      </w:pPr>
      <w:r w:rsidRPr="00E66726">
        <w:rPr>
          <w:rFonts w:ascii="Times New Roman" w:hAnsi="Times New Roman"/>
        </w:rPr>
        <w:t xml:space="preserve">The establishment of Fire stations in </w:t>
      </w:r>
      <w:proofErr w:type="spellStart"/>
      <w:r w:rsidRPr="00E66726">
        <w:rPr>
          <w:rFonts w:ascii="Times New Roman" w:hAnsi="Times New Roman"/>
        </w:rPr>
        <w:t>Phokwane</w:t>
      </w:r>
      <w:proofErr w:type="spellEnd"/>
      <w:r w:rsidRPr="00E66726">
        <w:rPr>
          <w:rFonts w:ascii="Times New Roman" w:hAnsi="Times New Roman"/>
        </w:rPr>
        <w:t xml:space="preserve">, </w:t>
      </w:r>
      <w:proofErr w:type="spellStart"/>
      <w:r w:rsidRPr="00E66726">
        <w:rPr>
          <w:rFonts w:ascii="Times New Roman" w:hAnsi="Times New Roman"/>
        </w:rPr>
        <w:t>Magareng</w:t>
      </w:r>
      <w:proofErr w:type="spellEnd"/>
      <w:r w:rsidRPr="00E66726">
        <w:rPr>
          <w:rFonts w:ascii="Times New Roman" w:hAnsi="Times New Roman"/>
        </w:rPr>
        <w:t xml:space="preserve"> and </w:t>
      </w:r>
      <w:proofErr w:type="spellStart"/>
      <w:r w:rsidRPr="00E66726">
        <w:rPr>
          <w:rFonts w:ascii="Times New Roman" w:hAnsi="Times New Roman"/>
        </w:rPr>
        <w:t>Dikgatlong</w:t>
      </w:r>
      <w:proofErr w:type="spellEnd"/>
      <w:r w:rsidR="00E66726">
        <w:rPr>
          <w:rFonts w:ascii="Times New Roman" w:hAnsi="Times New Roman"/>
        </w:rPr>
        <w:t xml:space="preserve">; </w:t>
      </w:r>
    </w:p>
    <w:p w:rsidR="00E66726" w:rsidRDefault="00403E6E" w:rsidP="00E66726">
      <w:pPr>
        <w:pStyle w:val="ListParagraph"/>
        <w:numPr>
          <w:ilvl w:val="0"/>
          <w:numId w:val="42"/>
        </w:numPr>
        <w:spacing w:line="360" w:lineRule="auto"/>
        <w:jc w:val="both"/>
        <w:rPr>
          <w:rFonts w:ascii="Times New Roman" w:hAnsi="Times New Roman"/>
        </w:rPr>
      </w:pPr>
      <w:r w:rsidRPr="00E66726">
        <w:rPr>
          <w:rFonts w:ascii="Times New Roman" w:hAnsi="Times New Roman"/>
        </w:rPr>
        <w:t>Assistance to emerging farmers with regards to veldfires</w:t>
      </w:r>
      <w:r w:rsidR="00E66726">
        <w:rPr>
          <w:rFonts w:ascii="Times New Roman" w:hAnsi="Times New Roman"/>
        </w:rPr>
        <w:t>; and</w:t>
      </w:r>
    </w:p>
    <w:p w:rsidR="00403E6E" w:rsidRPr="00E66726" w:rsidRDefault="00403E6E" w:rsidP="00E66726">
      <w:pPr>
        <w:pStyle w:val="ListParagraph"/>
        <w:numPr>
          <w:ilvl w:val="0"/>
          <w:numId w:val="42"/>
        </w:numPr>
        <w:spacing w:line="360" w:lineRule="auto"/>
        <w:jc w:val="both"/>
        <w:rPr>
          <w:rFonts w:ascii="Times New Roman" w:hAnsi="Times New Roman"/>
        </w:rPr>
      </w:pPr>
      <w:r w:rsidRPr="00E66726">
        <w:rPr>
          <w:rFonts w:ascii="Times New Roman" w:hAnsi="Times New Roman"/>
        </w:rPr>
        <w:t xml:space="preserve">Local municipalities not belonging to a Fire Protection Associations. </w:t>
      </w:r>
    </w:p>
    <w:p w:rsidR="00775FA8" w:rsidRPr="00F521CB" w:rsidRDefault="00775FA8" w:rsidP="00775FA8">
      <w:pPr>
        <w:pStyle w:val="ListParagraph"/>
        <w:spacing w:after="0" w:line="240" w:lineRule="auto"/>
        <w:ind w:left="1080"/>
        <w:jc w:val="both"/>
        <w:outlineLvl w:val="0"/>
        <w:rPr>
          <w:rFonts w:ascii="Times New Roman" w:hAnsi="Times New Roman"/>
          <w:b/>
          <w:color w:val="FF0000"/>
        </w:rPr>
      </w:pPr>
    </w:p>
    <w:p w:rsidR="009B6BEF" w:rsidRPr="008866D6" w:rsidRDefault="009B6BEF" w:rsidP="00522D88">
      <w:pPr>
        <w:pStyle w:val="ListParagraph"/>
        <w:numPr>
          <w:ilvl w:val="1"/>
          <w:numId w:val="10"/>
        </w:numPr>
        <w:jc w:val="both"/>
        <w:rPr>
          <w:rFonts w:ascii="Times New Roman" w:hAnsi="Times New Roman"/>
          <w:lang w:val="en-US"/>
        </w:rPr>
      </w:pPr>
      <w:bookmarkStart w:id="25" w:name="_Toc128531619"/>
      <w:bookmarkEnd w:id="22"/>
      <w:r w:rsidRPr="008866D6">
        <w:rPr>
          <w:rFonts w:ascii="Times New Roman" w:hAnsi="Times New Roman"/>
          <w:b/>
          <w:bCs/>
          <w:lang w:val="en-US"/>
        </w:rPr>
        <w:t xml:space="preserve">Human Resources Development </w:t>
      </w:r>
    </w:p>
    <w:p w:rsidR="0010403E" w:rsidRPr="0010403E" w:rsidRDefault="0010403E" w:rsidP="0010403E">
      <w:pPr>
        <w:spacing w:after="0" w:line="360" w:lineRule="auto"/>
        <w:jc w:val="both"/>
        <w:rPr>
          <w:rFonts w:ascii="Times New Roman" w:eastAsia="Calibri" w:hAnsi="Times New Roman"/>
        </w:rPr>
      </w:pPr>
      <w:r w:rsidRPr="0010403E">
        <w:rPr>
          <w:rFonts w:ascii="Times New Roman" w:eastAsia="Calibri" w:hAnsi="Times New Roman"/>
        </w:rPr>
        <w:t xml:space="preserve">The District Municipality structure consists of one hundred and </w:t>
      </w:r>
      <w:proofErr w:type="gramStart"/>
      <w:r w:rsidRPr="0010403E">
        <w:rPr>
          <w:rFonts w:ascii="Times New Roman" w:eastAsia="Calibri" w:hAnsi="Times New Roman"/>
        </w:rPr>
        <w:t>sixty six</w:t>
      </w:r>
      <w:proofErr w:type="gramEnd"/>
      <w:r w:rsidRPr="0010403E">
        <w:rPr>
          <w:rFonts w:ascii="Times New Roman" w:eastAsia="Calibri" w:hAnsi="Times New Roman"/>
        </w:rPr>
        <w:t xml:space="preserve"> (166) employees including 26 councillors (15 females and 11 males). Eight (8) females and eleven (14) males occupy management positions. Currently, 31 posts are vacant. Figure 9 consists of the municipality’s organogram.</w:t>
      </w:r>
    </w:p>
    <w:p w:rsidR="0010403E" w:rsidRPr="0010403E" w:rsidRDefault="0010403E" w:rsidP="0010403E">
      <w:pPr>
        <w:spacing w:after="0" w:line="360" w:lineRule="auto"/>
        <w:jc w:val="both"/>
        <w:rPr>
          <w:rFonts w:ascii="Times New Roman" w:eastAsia="Calibri" w:hAnsi="Times New Roman"/>
        </w:rPr>
      </w:pPr>
    </w:p>
    <w:p w:rsidR="0010403E" w:rsidRPr="0010403E" w:rsidRDefault="0010403E" w:rsidP="0010403E">
      <w:pPr>
        <w:pStyle w:val="ListParagraph"/>
        <w:numPr>
          <w:ilvl w:val="0"/>
          <w:numId w:val="48"/>
        </w:numPr>
        <w:rPr>
          <w:rFonts w:ascii="Times New Roman" w:hAnsi="Times New Roman"/>
          <w:b/>
          <w:lang w:val="en-GB"/>
        </w:rPr>
      </w:pPr>
      <w:r w:rsidRPr="0010403E">
        <w:rPr>
          <w:rFonts w:ascii="Times New Roman" w:hAnsi="Times New Roman"/>
          <w:b/>
          <w:lang w:val="en-GB"/>
        </w:rPr>
        <w:t>Human Resource Strategy</w:t>
      </w:r>
    </w:p>
    <w:p w:rsidR="0010403E" w:rsidRDefault="0010403E" w:rsidP="0010403E">
      <w:pPr>
        <w:spacing w:line="360" w:lineRule="auto"/>
        <w:jc w:val="both"/>
        <w:rPr>
          <w:rFonts w:ascii="Times New Roman" w:hAnsi="Times New Roman"/>
        </w:rPr>
      </w:pPr>
      <w:r w:rsidRPr="0010403E">
        <w:rPr>
          <w:rFonts w:ascii="Times New Roman" w:hAnsi="Times New Roman"/>
        </w:rPr>
        <w:t>Our Human Resources Strategy is an elaborative plan of action which includes detailed pathways to implement Human Resources strategic plans and Human Resources plans. Each of these aspects have its own part within the overall strategic plan of the organization. For the successful implementation of the Human resources strategy we have four vital tasks that must be accomplished:</w:t>
      </w:r>
    </w:p>
    <w:p w:rsidR="0010403E" w:rsidRDefault="0010403E" w:rsidP="0010403E">
      <w:pPr>
        <w:pStyle w:val="ListParagraph"/>
        <w:numPr>
          <w:ilvl w:val="0"/>
          <w:numId w:val="49"/>
        </w:numPr>
        <w:spacing w:line="360" w:lineRule="auto"/>
        <w:jc w:val="both"/>
        <w:rPr>
          <w:rFonts w:ascii="Times New Roman" w:hAnsi="Times New Roman"/>
        </w:rPr>
      </w:pPr>
      <w:r w:rsidRPr="0010403E">
        <w:rPr>
          <w:rFonts w:ascii="Times New Roman" w:hAnsi="Times New Roman"/>
        </w:rPr>
        <w:t>Helping employees understand the strategy and comprehend the reason for the strategy</w:t>
      </w:r>
      <w:r>
        <w:rPr>
          <w:rFonts w:ascii="Times New Roman" w:hAnsi="Times New Roman"/>
        </w:rPr>
        <w:t>;</w:t>
      </w:r>
    </w:p>
    <w:p w:rsidR="0010403E" w:rsidRDefault="0010403E" w:rsidP="0010403E">
      <w:pPr>
        <w:pStyle w:val="ListParagraph"/>
        <w:numPr>
          <w:ilvl w:val="0"/>
          <w:numId w:val="49"/>
        </w:numPr>
        <w:spacing w:line="360" w:lineRule="auto"/>
        <w:jc w:val="both"/>
        <w:rPr>
          <w:rFonts w:ascii="Times New Roman" w:hAnsi="Times New Roman"/>
        </w:rPr>
      </w:pPr>
      <w:r w:rsidRPr="0010403E">
        <w:rPr>
          <w:rFonts w:ascii="Times New Roman" w:hAnsi="Times New Roman"/>
        </w:rPr>
        <w:t>Augmenting employee commitment to the strategy</w:t>
      </w:r>
      <w:r>
        <w:rPr>
          <w:rFonts w:ascii="Times New Roman" w:hAnsi="Times New Roman"/>
        </w:rPr>
        <w:t>;</w:t>
      </w:r>
    </w:p>
    <w:p w:rsidR="0010403E" w:rsidRDefault="0010403E" w:rsidP="0010403E">
      <w:pPr>
        <w:pStyle w:val="ListParagraph"/>
        <w:numPr>
          <w:ilvl w:val="0"/>
          <w:numId w:val="49"/>
        </w:numPr>
        <w:spacing w:line="360" w:lineRule="auto"/>
        <w:jc w:val="both"/>
        <w:rPr>
          <w:rFonts w:ascii="Times New Roman" w:hAnsi="Times New Roman"/>
        </w:rPr>
      </w:pPr>
      <w:r w:rsidRPr="0010403E">
        <w:rPr>
          <w:rFonts w:ascii="Times New Roman" w:hAnsi="Times New Roman"/>
        </w:rPr>
        <w:t>Streamlining employee dedication to the strategy</w:t>
      </w:r>
      <w:r>
        <w:rPr>
          <w:rFonts w:ascii="Times New Roman" w:hAnsi="Times New Roman"/>
        </w:rPr>
        <w:t>; and</w:t>
      </w:r>
    </w:p>
    <w:p w:rsidR="0010403E" w:rsidRPr="0010403E" w:rsidRDefault="0010403E" w:rsidP="0010403E">
      <w:pPr>
        <w:pStyle w:val="ListParagraph"/>
        <w:numPr>
          <w:ilvl w:val="0"/>
          <w:numId w:val="49"/>
        </w:numPr>
        <w:spacing w:after="0" w:line="360" w:lineRule="auto"/>
        <w:jc w:val="both"/>
        <w:rPr>
          <w:rFonts w:ascii="Times New Roman" w:hAnsi="Times New Roman"/>
        </w:rPr>
      </w:pPr>
      <w:r w:rsidRPr="0010403E">
        <w:rPr>
          <w:rFonts w:ascii="Times New Roman" w:hAnsi="Times New Roman"/>
        </w:rPr>
        <w:t>Realigning inter-departmental relations within the municipality.</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 </w:t>
      </w:r>
    </w:p>
    <w:p w:rsidR="0010403E" w:rsidRPr="0010403E" w:rsidRDefault="0010403E" w:rsidP="0010403E">
      <w:pPr>
        <w:pStyle w:val="ListParagraph"/>
        <w:numPr>
          <w:ilvl w:val="0"/>
          <w:numId w:val="48"/>
        </w:numPr>
        <w:spacing w:after="0" w:line="360" w:lineRule="auto"/>
        <w:jc w:val="both"/>
        <w:rPr>
          <w:rFonts w:ascii="Times New Roman" w:hAnsi="Times New Roman"/>
          <w:b/>
          <w:lang w:val="en-US"/>
        </w:rPr>
      </w:pPr>
      <w:r w:rsidRPr="0010403E">
        <w:rPr>
          <w:rFonts w:ascii="Times New Roman" w:hAnsi="Times New Roman"/>
          <w:b/>
          <w:lang w:val="en-US"/>
        </w:rPr>
        <w:t>Human Resource Development</w:t>
      </w:r>
    </w:p>
    <w:p w:rsidR="0010403E" w:rsidRPr="0010403E" w:rsidRDefault="0010403E" w:rsidP="0010403E">
      <w:pPr>
        <w:spacing w:line="360" w:lineRule="auto"/>
        <w:jc w:val="both"/>
        <w:rPr>
          <w:rFonts w:ascii="Times New Roman" w:hAnsi="Times New Roman"/>
        </w:rPr>
      </w:pPr>
      <w:r w:rsidRPr="0010403E">
        <w:rPr>
          <w:rFonts w:ascii="Times New Roman" w:hAnsi="Times New Roman"/>
        </w:rPr>
        <w:t xml:space="preserve">The objective of Skills Development is to create a workforce empowered with the necessary and continuously upgraded skills, knowledge and qualifications in order to increase productivity and competency levels of employees. </w:t>
      </w:r>
      <w:r w:rsidRPr="0010403E">
        <w:rPr>
          <w:rFonts w:ascii="Times New Roman" w:hAnsi="Times New Roman"/>
          <w:kern w:val="28"/>
          <w:lang w:val="en-GB"/>
        </w:rPr>
        <w:t xml:space="preserve">One of the strategies employed to become a peer leader in this category of employers, is amongst others, creating an environment conducive to learning and development by allocation of adequate resources for purposes of employee education, training and development, as well as retention of critical and scarce skills. </w:t>
      </w:r>
      <w:r w:rsidRPr="0010403E">
        <w:rPr>
          <w:rFonts w:ascii="Times New Roman" w:hAnsi="Times New Roman"/>
        </w:rPr>
        <w:t>FBDM has accommodated at least 1% in its budget for continuous investment in employees, Councillors as well as the unemployed communities, particularly youth, through training development initiatives.</w:t>
      </w:r>
    </w:p>
    <w:p w:rsidR="0010403E" w:rsidRPr="0010403E" w:rsidRDefault="0010403E" w:rsidP="0010403E">
      <w:pPr>
        <w:pStyle w:val="ListParagraph"/>
        <w:numPr>
          <w:ilvl w:val="0"/>
          <w:numId w:val="48"/>
        </w:numPr>
        <w:spacing w:after="0" w:line="360" w:lineRule="auto"/>
        <w:jc w:val="both"/>
        <w:rPr>
          <w:rFonts w:ascii="Times New Roman" w:hAnsi="Times New Roman"/>
          <w:b/>
          <w:lang w:val="en-US"/>
        </w:rPr>
      </w:pPr>
      <w:proofErr w:type="spellStart"/>
      <w:r w:rsidRPr="0010403E">
        <w:rPr>
          <w:rFonts w:ascii="Times New Roman" w:hAnsi="Times New Roman"/>
          <w:b/>
          <w:lang w:val="en-US"/>
        </w:rPr>
        <w:t>Labour</w:t>
      </w:r>
      <w:proofErr w:type="spellEnd"/>
      <w:r w:rsidRPr="0010403E">
        <w:rPr>
          <w:rFonts w:ascii="Times New Roman" w:hAnsi="Times New Roman"/>
          <w:b/>
          <w:lang w:val="en-US"/>
        </w:rPr>
        <w:t xml:space="preserve"> Relations</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stabilization of the workforce is engendered through sincere, open, transparent consultation and engagement process about matters of mutual interest between employer and representatives organized </w:t>
      </w:r>
      <w:proofErr w:type="spellStart"/>
      <w:r w:rsidRPr="0010403E">
        <w:rPr>
          <w:rFonts w:ascii="Times New Roman" w:hAnsi="Times New Roman"/>
          <w:lang w:val="en-US"/>
        </w:rPr>
        <w:t>labour</w:t>
      </w:r>
      <w:proofErr w:type="spellEnd"/>
      <w:r w:rsidRPr="0010403E">
        <w:rPr>
          <w:rFonts w:ascii="Times New Roman" w:hAnsi="Times New Roman"/>
          <w:lang w:val="en-US"/>
        </w:rPr>
        <w:t>.</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Local </w:t>
      </w:r>
      <w:proofErr w:type="spellStart"/>
      <w:r w:rsidRPr="0010403E">
        <w:rPr>
          <w:rFonts w:ascii="Times New Roman" w:hAnsi="Times New Roman"/>
          <w:lang w:val="en-US"/>
        </w:rPr>
        <w:t>Labour</w:t>
      </w:r>
      <w:proofErr w:type="spellEnd"/>
      <w:r w:rsidRPr="0010403E">
        <w:rPr>
          <w:rFonts w:ascii="Times New Roman" w:hAnsi="Times New Roman"/>
          <w:lang w:val="en-US"/>
        </w:rPr>
        <w:t xml:space="preserve"> Forum (LLF) is a forum comprising of equal representation between the employer representatives and serves as a dispute resolution and consultative structure.</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 </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LLF, as a conflict resolution and consultative forum, of FBDM been clearly established and is fully functional. With a stable, active and properly functional LLF in place, the focus is to be directed at the maintenance of its active and functional status for the sustainability of its operations.  A plan, which is to be embedded in the HR strategy, shall be implemented to ensure that the momentum of the current operational efficiency is maintained. </w:t>
      </w:r>
    </w:p>
    <w:p w:rsidR="0010403E" w:rsidRPr="0010403E" w:rsidRDefault="0010403E" w:rsidP="0010403E">
      <w:pPr>
        <w:spacing w:after="0" w:line="360" w:lineRule="auto"/>
        <w:jc w:val="both"/>
        <w:rPr>
          <w:rFonts w:ascii="Times New Roman" w:hAnsi="Times New Roman"/>
          <w:lang w:val="en-US"/>
        </w:rPr>
      </w:pPr>
    </w:p>
    <w:p w:rsidR="0010403E" w:rsidRPr="0010403E" w:rsidRDefault="0010403E" w:rsidP="0010403E">
      <w:pPr>
        <w:pStyle w:val="ListParagraph"/>
        <w:numPr>
          <w:ilvl w:val="0"/>
          <w:numId w:val="48"/>
        </w:numPr>
        <w:spacing w:after="0" w:line="360" w:lineRule="auto"/>
        <w:jc w:val="both"/>
        <w:rPr>
          <w:rFonts w:ascii="Times New Roman" w:hAnsi="Times New Roman"/>
          <w:b/>
          <w:lang w:val="en-US"/>
        </w:rPr>
      </w:pPr>
      <w:r w:rsidRPr="0010403E">
        <w:rPr>
          <w:rFonts w:ascii="Times New Roman" w:hAnsi="Times New Roman"/>
          <w:b/>
          <w:lang w:val="en-US"/>
        </w:rPr>
        <w:t>Employment Equity</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Employment Equity Act No. 55 of 1998, as amended, requires all eligible employers to develop, approve, and submit a legally compliant employment equity plan (EEP).  The EEP is a coordinated and structured initiative that </w:t>
      </w:r>
      <w:r w:rsidRPr="0010403E">
        <w:rPr>
          <w:rFonts w:ascii="Times New Roman" w:hAnsi="Times New Roman"/>
          <w:lang w:val="en-US"/>
        </w:rPr>
        <w:lastRenderedPageBreak/>
        <w:t xml:space="preserve">seeks to respond to the obligation imposed on all employers for the removal of unfair discrimination and implementation of affirmative action measures all with the intent of leveling the playing field for the accessibility of opportunities by all in the workplace.  The primary beneficiaries of EE are intended to be designated groups, particularly women and people living with disabilities. </w:t>
      </w:r>
    </w:p>
    <w:p w:rsidR="0010403E" w:rsidRDefault="0010403E" w:rsidP="0010403E">
      <w:pPr>
        <w:pStyle w:val="ListParagraph"/>
        <w:spacing w:after="0" w:line="360" w:lineRule="auto"/>
        <w:ind w:left="1080"/>
        <w:rPr>
          <w:rFonts w:ascii="Times New Roman" w:hAnsi="Times New Roman"/>
          <w:b/>
          <w:lang w:val="en-US"/>
        </w:rPr>
      </w:pPr>
    </w:p>
    <w:p w:rsidR="0010403E" w:rsidRPr="0010403E" w:rsidRDefault="0010403E" w:rsidP="0010403E">
      <w:pPr>
        <w:pStyle w:val="ListParagraph"/>
        <w:numPr>
          <w:ilvl w:val="0"/>
          <w:numId w:val="48"/>
        </w:numPr>
        <w:spacing w:after="0" w:line="360" w:lineRule="auto"/>
        <w:rPr>
          <w:rFonts w:ascii="Times New Roman" w:hAnsi="Times New Roman"/>
          <w:b/>
          <w:lang w:val="en-US"/>
        </w:rPr>
      </w:pPr>
      <w:r w:rsidRPr="0010403E">
        <w:rPr>
          <w:rFonts w:ascii="Times New Roman" w:hAnsi="Times New Roman"/>
          <w:b/>
          <w:lang w:val="en-US"/>
        </w:rPr>
        <w:t>Health and Safety</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function of occupational health and workplace safety is governed by the Occupational Health and Safety Act and Regulations No. 85 of 1993. The Act provides for the nomination of safety representatives and the establishment of a workplace health and safety committee. </w:t>
      </w:r>
    </w:p>
    <w:p w:rsidR="0010403E" w:rsidRPr="0010403E" w:rsidRDefault="0010403E" w:rsidP="0010403E">
      <w:pPr>
        <w:pStyle w:val="ListParagraph"/>
        <w:numPr>
          <w:ilvl w:val="0"/>
          <w:numId w:val="48"/>
        </w:numPr>
        <w:spacing w:before="240" w:line="360" w:lineRule="auto"/>
        <w:jc w:val="both"/>
        <w:rPr>
          <w:rFonts w:ascii="Times New Roman" w:hAnsi="Times New Roman"/>
          <w:b/>
          <w:lang w:val="en-US"/>
        </w:rPr>
      </w:pPr>
      <w:r w:rsidRPr="0010403E">
        <w:rPr>
          <w:rFonts w:ascii="Times New Roman" w:hAnsi="Times New Roman"/>
          <w:b/>
          <w:lang w:val="en-US"/>
        </w:rPr>
        <w:t>Employee assistance and wellness</w:t>
      </w:r>
    </w:p>
    <w:p w:rsidR="0010403E" w:rsidRPr="0010403E" w:rsidRDefault="0010403E" w:rsidP="0010403E">
      <w:pPr>
        <w:spacing w:before="240" w:after="0" w:line="360" w:lineRule="auto"/>
        <w:jc w:val="both"/>
        <w:rPr>
          <w:rFonts w:ascii="Times New Roman" w:hAnsi="Times New Roman"/>
          <w:lang w:val="en-US"/>
        </w:rPr>
      </w:pPr>
      <w:r w:rsidRPr="0010403E">
        <w:rPr>
          <w:rFonts w:ascii="Times New Roman" w:hAnsi="Times New Roman"/>
          <w:lang w:val="en-US"/>
        </w:rPr>
        <w:t xml:space="preserve">FBDM is constantly striving towards the ideal of becoming a hub of service excellence and a world class municipality. This feat may be achieved by and through, amongst others, the creation and maintenance of a content, satisfied and healthy workforce. In attempt to respond to this lofty ideal, the FBDM introduced a wellness and employee assistance </w:t>
      </w:r>
      <w:proofErr w:type="spellStart"/>
      <w:r w:rsidRPr="0010403E">
        <w:rPr>
          <w:rFonts w:ascii="Times New Roman" w:hAnsi="Times New Roman"/>
          <w:lang w:val="en-US"/>
        </w:rPr>
        <w:t>programme</w:t>
      </w:r>
      <w:proofErr w:type="spellEnd"/>
      <w:r w:rsidRPr="0010403E">
        <w:rPr>
          <w:rFonts w:ascii="Times New Roman" w:hAnsi="Times New Roman"/>
          <w:lang w:val="en-US"/>
        </w:rPr>
        <w:t xml:space="preserve"> (EAP). The ethos of professionalism and principle of confidentiality underpin the administrative handling and management of EAP within FBDM. To ensure that this crucial element of confidentiality is always observed and maintained, the services of externally based trained specialists and professionals are utilized.</w:t>
      </w:r>
    </w:p>
    <w:p w:rsidR="0010403E" w:rsidRPr="0010403E" w:rsidRDefault="0010403E" w:rsidP="0010403E">
      <w:pPr>
        <w:spacing w:after="0" w:line="360" w:lineRule="auto"/>
        <w:jc w:val="both"/>
        <w:rPr>
          <w:rFonts w:ascii="Times New Roman" w:hAnsi="Times New Roman"/>
          <w:lang w:val="en-US"/>
        </w:rPr>
      </w:pPr>
    </w:p>
    <w:p w:rsidR="0010403E" w:rsidRPr="0010403E" w:rsidRDefault="0010403E" w:rsidP="0010403E">
      <w:pPr>
        <w:pStyle w:val="ListParagraph"/>
        <w:numPr>
          <w:ilvl w:val="0"/>
          <w:numId w:val="48"/>
        </w:numPr>
        <w:spacing w:after="0" w:line="360" w:lineRule="auto"/>
        <w:jc w:val="both"/>
        <w:rPr>
          <w:rFonts w:ascii="Times New Roman" w:hAnsi="Times New Roman"/>
          <w:b/>
          <w:lang w:val="en-US"/>
        </w:rPr>
      </w:pPr>
      <w:r w:rsidRPr="0010403E">
        <w:rPr>
          <w:rFonts w:ascii="Times New Roman" w:hAnsi="Times New Roman"/>
          <w:b/>
          <w:lang w:val="en-US"/>
        </w:rPr>
        <w:t>Recruitment and Selection</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The staff establishment of any institution is and should be designed to carry out and implement its strategic </w:t>
      </w:r>
      <w:proofErr w:type="gramStart"/>
      <w:r w:rsidRPr="0010403E">
        <w:rPr>
          <w:rFonts w:ascii="Times New Roman" w:hAnsi="Times New Roman"/>
          <w:lang w:val="en-US"/>
        </w:rPr>
        <w:t>objectives, and</w:t>
      </w:r>
      <w:proofErr w:type="gramEnd"/>
      <w:r w:rsidRPr="0010403E">
        <w:rPr>
          <w:rFonts w:ascii="Times New Roman" w:hAnsi="Times New Roman"/>
          <w:lang w:val="en-US"/>
        </w:rPr>
        <w:t xml:space="preserve"> should also be responsive to and give support to the implementation of its strategic plan (IDP). </w:t>
      </w:r>
    </w:p>
    <w:p w:rsidR="0010403E" w:rsidRPr="0010403E" w:rsidRDefault="0010403E" w:rsidP="0010403E">
      <w:pPr>
        <w:spacing w:after="0" w:line="360" w:lineRule="auto"/>
        <w:jc w:val="both"/>
        <w:rPr>
          <w:rFonts w:ascii="Times New Roman" w:hAnsi="Times New Roman"/>
          <w:lang w:val="en-US"/>
        </w:rPr>
      </w:pPr>
      <w:r w:rsidRPr="0010403E">
        <w:rPr>
          <w:rFonts w:ascii="Times New Roman" w:hAnsi="Times New Roman"/>
          <w:lang w:val="en-US"/>
        </w:rPr>
        <w:t xml:space="preserve">FBDM remains attentive to an effective recruitment and selection process. These processes include matching up the right person with the right job skills. Intensive interviews and background checks assist in identifying candidates who are most suitable to ensure that vacancies are filled with individuals who shares and endorses the company values and will fit in well within the company culture. </w:t>
      </w:r>
    </w:p>
    <w:p w:rsidR="0010403E" w:rsidRPr="0010403E" w:rsidRDefault="0010403E" w:rsidP="0010403E">
      <w:pPr>
        <w:spacing w:after="0" w:line="360" w:lineRule="auto"/>
        <w:jc w:val="both"/>
        <w:rPr>
          <w:rFonts w:ascii="Times New Roman" w:hAnsi="Times New Roman"/>
          <w:lang w:val="en-US"/>
        </w:rPr>
      </w:pPr>
    </w:p>
    <w:p w:rsidR="0010403E" w:rsidRPr="0010403E" w:rsidRDefault="0010403E" w:rsidP="0010403E">
      <w:pPr>
        <w:spacing w:after="0" w:line="360" w:lineRule="auto"/>
        <w:jc w:val="both"/>
        <w:rPr>
          <w:rFonts w:ascii="Times New Roman" w:hAnsi="Times New Roman"/>
          <w:b/>
          <w:lang w:val="en-US"/>
        </w:rPr>
      </w:pPr>
      <w:r w:rsidRPr="0010403E">
        <w:rPr>
          <w:rFonts w:ascii="Times New Roman" w:hAnsi="Times New Roman"/>
          <w:b/>
          <w:lang w:val="en-US"/>
        </w:rPr>
        <w:t>Overall Challenges:</w:t>
      </w:r>
    </w:p>
    <w:p w:rsidR="0010403E" w:rsidRDefault="0010403E" w:rsidP="0010403E">
      <w:pPr>
        <w:pStyle w:val="ListParagraph"/>
        <w:numPr>
          <w:ilvl w:val="0"/>
          <w:numId w:val="48"/>
        </w:numPr>
        <w:spacing w:after="0" w:line="360" w:lineRule="auto"/>
        <w:jc w:val="both"/>
        <w:rPr>
          <w:rFonts w:ascii="Times New Roman" w:hAnsi="Times New Roman"/>
          <w:lang w:val="en-US"/>
        </w:rPr>
      </w:pPr>
      <w:r w:rsidRPr="0010403E">
        <w:rPr>
          <w:rFonts w:ascii="Times New Roman" w:hAnsi="Times New Roman"/>
          <w:lang w:val="en-US"/>
        </w:rPr>
        <w:t>The recruitment and retention of scarce and critical skills remain a challenge for FBDM.  To deal with this challenge with a view to stabilizing the workforce and stem the loss of talent, a policy on the retention of scarce and critical skills had been developed and approved.  An implementation plan for the administration of the policy is to be developed</w:t>
      </w:r>
      <w:r>
        <w:rPr>
          <w:rFonts w:ascii="Times New Roman" w:hAnsi="Times New Roman"/>
          <w:lang w:val="en-US"/>
        </w:rPr>
        <w:t>;</w:t>
      </w:r>
    </w:p>
    <w:p w:rsidR="0010403E" w:rsidRDefault="0010403E" w:rsidP="0010403E">
      <w:pPr>
        <w:pStyle w:val="ListParagraph"/>
        <w:numPr>
          <w:ilvl w:val="0"/>
          <w:numId w:val="48"/>
        </w:numPr>
        <w:spacing w:after="0" w:line="360" w:lineRule="auto"/>
        <w:jc w:val="both"/>
        <w:rPr>
          <w:rFonts w:ascii="Times New Roman" w:hAnsi="Times New Roman"/>
          <w:lang w:val="en-US"/>
        </w:rPr>
      </w:pPr>
      <w:r w:rsidRPr="0010403E">
        <w:rPr>
          <w:rFonts w:ascii="Times New Roman" w:hAnsi="Times New Roman"/>
          <w:lang w:val="en-US"/>
        </w:rPr>
        <w:t xml:space="preserve">Despite the utmost professionalism with which the function is being handled, EAP is still regarded with skepticism and beset with credibility challenges and afflicted by negative stigma by the </w:t>
      </w:r>
      <w:r w:rsidRPr="0010403E">
        <w:rPr>
          <w:rFonts w:ascii="Times New Roman" w:hAnsi="Times New Roman"/>
          <w:lang w:val="en-US"/>
        </w:rPr>
        <w:lastRenderedPageBreak/>
        <w:t>workforce of FBDM. In the endeavor to deal and reverse the challenge of negative perception and debilitating stigma, a well plan will be put in place to positively market EAP and internally brand FBDM as a caring institution which has the welfare of its employees at heart</w:t>
      </w:r>
      <w:r>
        <w:rPr>
          <w:rFonts w:ascii="Times New Roman" w:hAnsi="Times New Roman"/>
          <w:lang w:val="en-US"/>
        </w:rPr>
        <w:t>;</w:t>
      </w:r>
    </w:p>
    <w:p w:rsidR="0010403E" w:rsidRDefault="0010403E" w:rsidP="0010403E">
      <w:pPr>
        <w:pStyle w:val="ListParagraph"/>
        <w:numPr>
          <w:ilvl w:val="0"/>
          <w:numId w:val="48"/>
        </w:numPr>
        <w:spacing w:after="0" w:line="360" w:lineRule="auto"/>
        <w:jc w:val="both"/>
        <w:rPr>
          <w:rFonts w:ascii="Times New Roman" w:hAnsi="Times New Roman"/>
          <w:lang w:val="en-US"/>
        </w:rPr>
      </w:pPr>
      <w:r w:rsidRPr="0010403E">
        <w:rPr>
          <w:rFonts w:ascii="Times New Roman" w:hAnsi="Times New Roman"/>
          <w:lang w:val="en-US"/>
        </w:rPr>
        <w:t xml:space="preserve">The challenge experienced currently is the lack of general safety awareness and health consciousness amongst staff. This gap will be addressed through the development and rollout of suitable health and safety awareness </w:t>
      </w:r>
      <w:proofErr w:type="spellStart"/>
      <w:r w:rsidRPr="0010403E">
        <w:rPr>
          <w:rFonts w:ascii="Times New Roman" w:hAnsi="Times New Roman"/>
          <w:lang w:val="en-US"/>
        </w:rPr>
        <w:t>programmes</w:t>
      </w:r>
      <w:proofErr w:type="spellEnd"/>
      <w:r w:rsidRPr="0010403E">
        <w:rPr>
          <w:rFonts w:ascii="Times New Roman" w:hAnsi="Times New Roman"/>
          <w:lang w:val="en-US"/>
        </w:rPr>
        <w:t xml:space="preserve"> and campaigns</w:t>
      </w:r>
      <w:r>
        <w:rPr>
          <w:rFonts w:ascii="Times New Roman" w:hAnsi="Times New Roman"/>
          <w:lang w:val="en-US"/>
        </w:rPr>
        <w:t>; and</w:t>
      </w:r>
    </w:p>
    <w:p w:rsidR="0010403E" w:rsidRPr="0010403E" w:rsidRDefault="0010403E" w:rsidP="0010403E">
      <w:pPr>
        <w:pStyle w:val="ListParagraph"/>
        <w:numPr>
          <w:ilvl w:val="0"/>
          <w:numId w:val="48"/>
        </w:numPr>
        <w:spacing w:after="0" w:line="360" w:lineRule="auto"/>
        <w:jc w:val="both"/>
        <w:rPr>
          <w:rFonts w:ascii="Times New Roman" w:hAnsi="Times New Roman"/>
          <w:lang w:val="en-US"/>
        </w:rPr>
      </w:pPr>
      <w:r w:rsidRPr="0010403E">
        <w:rPr>
          <w:rFonts w:ascii="Times New Roman" w:hAnsi="Times New Roman"/>
          <w:lang w:val="en-US"/>
        </w:rPr>
        <w:t xml:space="preserve">The looming challenge, however, is in respect of the difficulty of recruiting people living with disabilities.  Despite all efforts, people living with disabilities continue to not be responsive to the recruitment advertisements of FBDM.  To redress this anomaly, a plan is to be established and implemented.  The plan will, amongst other remedial actions, contain initiatives intended to ensure that all recruitment adverts are understandable, user-friendly, and have an appeal towards women and people living with disabilities, including having a wide reach and coverage of the entire district. </w:t>
      </w:r>
    </w:p>
    <w:p w:rsidR="0010403E" w:rsidRPr="00F521CB" w:rsidRDefault="0010403E" w:rsidP="0010403E">
      <w:pPr>
        <w:pStyle w:val="ListParagraph"/>
        <w:ind w:left="1080"/>
        <w:jc w:val="both"/>
        <w:rPr>
          <w:rFonts w:ascii="Times New Roman" w:hAnsi="Times New Roman"/>
          <w:color w:val="FF0000"/>
          <w:lang w:val="en-US"/>
        </w:rPr>
      </w:pPr>
    </w:p>
    <w:p w:rsidR="00DC1BA3" w:rsidRPr="00F521CB" w:rsidRDefault="00DC1BA3" w:rsidP="00E66726">
      <w:pPr>
        <w:pStyle w:val="StyleHeading2GeorgiaJustifiedLinespacing15lines"/>
        <w:numPr>
          <w:ilvl w:val="0"/>
          <w:numId w:val="21"/>
        </w:numPr>
        <w:jc w:val="both"/>
        <w:rPr>
          <w:b/>
          <w:i/>
          <w:color w:val="FF0000"/>
          <w:sz w:val="22"/>
          <w:szCs w:val="22"/>
        </w:rPr>
      </w:pPr>
      <w:r w:rsidRPr="008866D6">
        <w:rPr>
          <w:b/>
          <w:i/>
          <w:sz w:val="22"/>
          <w:szCs w:val="22"/>
        </w:rPr>
        <w:t>DISTRICT–WIDE PRIORITY ISSUES:</w:t>
      </w:r>
      <w:bookmarkEnd w:id="25"/>
    </w:p>
    <w:p w:rsidR="00C03845" w:rsidRPr="00F521CB" w:rsidRDefault="00C03845" w:rsidP="00BC52C4">
      <w:pPr>
        <w:spacing w:after="0"/>
        <w:ind w:left="360"/>
        <w:jc w:val="both"/>
        <w:rPr>
          <w:rFonts w:ascii="Times New Roman" w:hAnsi="Times New Roman"/>
          <w:color w:val="FF0000"/>
        </w:rPr>
      </w:pPr>
      <w:bookmarkStart w:id="26" w:name="_Toc128458907"/>
      <w:bookmarkStart w:id="27" w:name="_Toc128469527"/>
    </w:p>
    <w:p w:rsidR="00BC0D0D" w:rsidRPr="00BC0D0D" w:rsidRDefault="00BC0D0D" w:rsidP="00BC0D0D">
      <w:pPr>
        <w:spacing w:after="0" w:line="360" w:lineRule="auto"/>
        <w:jc w:val="both"/>
        <w:rPr>
          <w:rFonts w:ascii="Times New Roman" w:hAnsi="Times New Roman"/>
          <w:lang w:val="en-US"/>
        </w:rPr>
      </w:pPr>
      <w:bookmarkStart w:id="28" w:name="_Toc128458908"/>
      <w:bookmarkStart w:id="29" w:name="_Toc128469528"/>
      <w:bookmarkStart w:id="30" w:name="_Toc128531621"/>
      <w:bookmarkEnd w:id="26"/>
      <w:bookmarkEnd w:id="27"/>
      <w:r w:rsidRPr="00BC0D0D">
        <w:rPr>
          <w:rFonts w:ascii="Times New Roman" w:hAnsi="Times New Roman"/>
          <w:lang w:val="en-US"/>
        </w:rPr>
        <w:t xml:space="preserve">The district-wide priority issues take into consideration the priority issues of the local municipalities.  The combination of local municipalities priority issues to produce district priority issues strengthens the process of alignment between the district integrated development plan and the IDP’s of local municipalities.  </w:t>
      </w:r>
    </w:p>
    <w:p w:rsidR="00BC0D0D" w:rsidRPr="00BC0D0D" w:rsidRDefault="00BC0D0D" w:rsidP="00BC0D0D">
      <w:pPr>
        <w:spacing w:after="0" w:line="360" w:lineRule="auto"/>
        <w:jc w:val="both"/>
        <w:rPr>
          <w:rFonts w:ascii="Times New Roman" w:hAnsi="Times New Roman"/>
          <w:lang w:val="en-US"/>
        </w:rPr>
      </w:pPr>
    </w:p>
    <w:p w:rsidR="00BC0D0D" w:rsidRDefault="00BC0D0D" w:rsidP="00BC0D0D">
      <w:pPr>
        <w:spacing w:after="0" w:line="360" w:lineRule="auto"/>
        <w:jc w:val="both"/>
        <w:rPr>
          <w:rFonts w:ascii="Times New Roman" w:hAnsi="Times New Roman"/>
          <w:color w:val="000000"/>
          <w:lang w:val="en-US"/>
        </w:rPr>
      </w:pPr>
      <w:r w:rsidRPr="00BC0D0D">
        <w:rPr>
          <w:rFonts w:ascii="Times New Roman" w:hAnsi="Times New Roman"/>
          <w:color w:val="000000"/>
          <w:lang w:val="en-US"/>
        </w:rPr>
        <w:t>On this basis the district-wide priority issues for 2020/21 are summarized as follows:</w:t>
      </w:r>
    </w:p>
    <w:p w:rsidR="00BC0D0D" w:rsidRPr="00BC0D0D" w:rsidRDefault="00BC0D0D" w:rsidP="00BC0D0D">
      <w:pPr>
        <w:spacing w:after="0" w:line="360" w:lineRule="auto"/>
        <w:jc w:val="both"/>
        <w:rPr>
          <w:rFonts w:ascii="Times New Roman" w:hAnsi="Times New Roman"/>
          <w:color w:val="000000"/>
          <w:lang w:val="en-US"/>
        </w:rPr>
      </w:pPr>
    </w:p>
    <w:p w:rsidR="00BC0D0D" w:rsidRPr="00BC0D0D" w:rsidRDefault="00BC0D0D" w:rsidP="00BC0D0D">
      <w:pPr>
        <w:pBdr>
          <w:bottom w:val="thinThickSmallGap" w:sz="18" w:space="1" w:color="740000"/>
        </w:pBdr>
        <w:spacing w:after="0" w:line="360" w:lineRule="auto"/>
        <w:jc w:val="both"/>
        <w:rPr>
          <w:rFonts w:ascii="Times New Roman" w:hAnsi="Times New Roman"/>
          <w:b/>
        </w:rPr>
      </w:pPr>
      <w:r w:rsidRPr="00BC0D0D">
        <w:rPr>
          <w:rFonts w:ascii="Times New Roman" w:hAnsi="Times New Roman"/>
          <w:b/>
        </w:rPr>
        <w:t>PRIORITY ISSUES – 2020/21</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Water and Sanitation</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Roads and storm water</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Housing &amp; Land Development</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Electricity</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Township establishment</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Disaster Management</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Environmental Management</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Health</w:t>
      </w:r>
      <w:r w:rsidR="00B1111D">
        <w:rPr>
          <w:rFonts w:ascii="Times New Roman" w:hAnsi="Times New Roman"/>
        </w:rPr>
        <w:t>;</w:t>
      </w:r>
    </w:p>
    <w:p w:rsid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Local economic Development &amp;Youth Development</w:t>
      </w:r>
      <w:r w:rsidR="00B1111D">
        <w:rPr>
          <w:rFonts w:ascii="Times New Roman" w:hAnsi="Times New Roman"/>
        </w:rPr>
        <w:t>; and</w:t>
      </w:r>
    </w:p>
    <w:p w:rsidR="00BC0D0D" w:rsidRPr="00B1111D" w:rsidRDefault="00BC0D0D" w:rsidP="00BC0D0D">
      <w:pPr>
        <w:pStyle w:val="ListParagraph"/>
        <w:numPr>
          <w:ilvl w:val="0"/>
          <w:numId w:val="50"/>
        </w:numPr>
        <w:spacing w:after="0" w:line="360" w:lineRule="auto"/>
        <w:jc w:val="both"/>
        <w:rPr>
          <w:rFonts w:ascii="Times New Roman" w:hAnsi="Times New Roman"/>
        </w:rPr>
      </w:pPr>
      <w:r w:rsidRPr="00B1111D">
        <w:rPr>
          <w:rFonts w:ascii="Times New Roman" w:hAnsi="Times New Roman"/>
        </w:rPr>
        <w:t>Clean Audit</w:t>
      </w:r>
      <w:r w:rsidR="00B1111D">
        <w:rPr>
          <w:rFonts w:ascii="Times New Roman" w:hAnsi="Times New Roman"/>
        </w:rPr>
        <w:t>.</w:t>
      </w:r>
    </w:p>
    <w:p w:rsidR="00DC1BA3" w:rsidRPr="008866D6" w:rsidRDefault="00A335C4" w:rsidP="00DC1BA3">
      <w:pPr>
        <w:pStyle w:val="Heading1"/>
        <w:ind w:firstLine="360"/>
        <w:jc w:val="both"/>
        <w:rPr>
          <w:rFonts w:ascii="Times New Roman" w:hAnsi="Times New Roman" w:cs="Times New Roman"/>
          <w:i/>
          <w:sz w:val="22"/>
          <w:szCs w:val="22"/>
        </w:rPr>
      </w:pPr>
      <w:r w:rsidRPr="008866D6">
        <w:rPr>
          <w:rFonts w:ascii="Times New Roman" w:hAnsi="Times New Roman" w:cs="Times New Roman"/>
          <w:i/>
          <w:sz w:val="22"/>
          <w:szCs w:val="22"/>
        </w:rPr>
        <w:t>4.</w:t>
      </w:r>
      <w:r w:rsidRPr="008866D6">
        <w:rPr>
          <w:rFonts w:ascii="Times New Roman" w:hAnsi="Times New Roman" w:cs="Times New Roman"/>
          <w:i/>
          <w:sz w:val="22"/>
          <w:szCs w:val="22"/>
        </w:rPr>
        <w:tab/>
      </w:r>
      <w:r w:rsidR="00DC1BA3" w:rsidRPr="008866D6">
        <w:rPr>
          <w:rFonts w:ascii="Times New Roman" w:hAnsi="Times New Roman" w:cs="Times New Roman"/>
          <w:i/>
          <w:sz w:val="22"/>
          <w:szCs w:val="22"/>
        </w:rPr>
        <w:t>ALIGNMENT WITH NATIONAL, PROVINCIAL AND DISTRICT PRIORITIES</w:t>
      </w:r>
      <w:bookmarkEnd w:id="28"/>
      <w:bookmarkEnd w:id="29"/>
      <w:bookmarkEnd w:id="30"/>
    </w:p>
    <w:p w:rsidR="00DC1BA3" w:rsidRPr="00F521CB" w:rsidRDefault="00DC1BA3" w:rsidP="002159CC">
      <w:pPr>
        <w:spacing w:after="0"/>
        <w:rPr>
          <w:rFonts w:ascii="Times New Roman" w:hAnsi="Times New Roman"/>
          <w:color w:val="FF0000"/>
        </w:rPr>
      </w:pPr>
    </w:p>
    <w:p w:rsidR="008866D6" w:rsidRPr="008866D6" w:rsidRDefault="008866D6" w:rsidP="008866D6">
      <w:pPr>
        <w:spacing w:after="0" w:line="360" w:lineRule="auto"/>
        <w:jc w:val="both"/>
        <w:rPr>
          <w:rFonts w:ascii="Times New Roman" w:hAnsi="Times New Roman"/>
          <w:lang w:val="en-US"/>
        </w:rPr>
      </w:pPr>
      <w:bookmarkStart w:id="31" w:name="_Toc128458909"/>
      <w:bookmarkStart w:id="32" w:name="_Toc128469529"/>
      <w:bookmarkStart w:id="33" w:name="_Toc128531622"/>
      <w:r w:rsidRPr="008866D6">
        <w:rPr>
          <w:rFonts w:ascii="Times New Roman" w:hAnsi="Times New Roman"/>
          <w:lang w:val="en-US"/>
        </w:rPr>
        <w:lastRenderedPageBreak/>
        <w:t>Local government as the “implementation hub” of the government’s vision, it is incumbent that there be synergy across all spheres of government’s plans in order to achieve maximum impact in resource allocation and project implementation. The prioritization of needs, allocation of resources and the implementation of projects within and between the three spheres of government should be aligned and harmonized.  It is through this “concept” that planning at national, provincial and local level relates and informs one another.</w:t>
      </w:r>
    </w:p>
    <w:p w:rsidR="008866D6" w:rsidRPr="008866D6" w:rsidRDefault="008866D6" w:rsidP="008866D6">
      <w:pPr>
        <w:spacing w:after="0" w:line="360" w:lineRule="auto"/>
        <w:jc w:val="both"/>
        <w:rPr>
          <w:rFonts w:ascii="Times New Roman" w:hAnsi="Times New Roman"/>
          <w:lang w:val="en-US"/>
        </w:rPr>
      </w:pPr>
    </w:p>
    <w:p w:rsidR="008866D6" w:rsidRPr="008866D6" w:rsidRDefault="008866D6" w:rsidP="008866D6">
      <w:pPr>
        <w:spacing w:after="0" w:line="360" w:lineRule="auto"/>
        <w:rPr>
          <w:rFonts w:ascii="Times New Roman" w:hAnsi="Times New Roman"/>
          <w:bCs/>
        </w:rPr>
      </w:pPr>
      <w:r w:rsidRPr="008866D6">
        <w:rPr>
          <w:rFonts w:ascii="Times New Roman" w:hAnsi="Times New Roman"/>
          <w:bCs/>
        </w:rPr>
        <w:t>Alignment is built upon the following:</w:t>
      </w:r>
    </w:p>
    <w:p w:rsidR="008866D6" w:rsidRDefault="008866D6" w:rsidP="008866D6">
      <w:pPr>
        <w:pStyle w:val="ListParagraph"/>
        <w:numPr>
          <w:ilvl w:val="0"/>
          <w:numId w:val="52"/>
        </w:numPr>
        <w:spacing w:after="0" w:line="360" w:lineRule="auto"/>
        <w:jc w:val="both"/>
        <w:rPr>
          <w:rFonts w:ascii="Times New Roman" w:hAnsi="Times New Roman"/>
        </w:rPr>
      </w:pPr>
      <w:r w:rsidRPr="008866D6">
        <w:rPr>
          <w:rFonts w:ascii="Times New Roman" w:hAnsi="Times New Roman"/>
        </w:rPr>
        <w:t>The shared and common platform critical to alignment is made possible through a coherent set of national spatial guidelines based on the twin concepts of development potential and need</w:t>
      </w:r>
      <w:r>
        <w:rPr>
          <w:rFonts w:ascii="Times New Roman" w:hAnsi="Times New Roman"/>
        </w:rPr>
        <w:t>;</w:t>
      </w:r>
    </w:p>
    <w:p w:rsidR="008866D6" w:rsidRDefault="008866D6" w:rsidP="008866D6">
      <w:pPr>
        <w:pStyle w:val="ListParagraph"/>
        <w:numPr>
          <w:ilvl w:val="0"/>
          <w:numId w:val="52"/>
        </w:numPr>
        <w:spacing w:after="0" w:line="360" w:lineRule="auto"/>
        <w:jc w:val="both"/>
        <w:rPr>
          <w:rFonts w:ascii="Times New Roman" w:hAnsi="Times New Roman"/>
        </w:rPr>
      </w:pPr>
      <w:r w:rsidRPr="008866D6">
        <w:rPr>
          <w:rFonts w:ascii="Times New Roman" w:hAnsi="Times New Roman"/>
        </w:rPr>
        <w:t>The normative principles and guidelines embodied in the National Spatial Development Perspective provide the central organising concept for facilitating alignment and serve as the concrete mechanisms and basic platform for better coordination and alignment of government programmes</w:t>
      </w:r>
      <w:r>
        <w:rPr>
          <w:rFonts w:ascii="Times New Roman" w:hAnsi="Times New Roman"/>
        </w:rPr>
        <w:t>; and</w:t>
      </w:r>
    </w:p>
    <w:p w:rsidR="008866D6" w:rsidRPr="008866D6" w:rsidRDefault="008866D6" w:rsidP="008866D6">
      <w:pPr>
        <w:pStyle w:val="ListParagraph"/>
        <w:numPr>
          <w:ilvl w:val="0"/>
          <w:numId w:val="52"/>
        </w:numPr>
        <w:spacing w:after="0" w:line="360" w:lineRule="auto"/>
        <w:jc w:val="both"/>
        <w:rPr>
          <w:rFonts w:ascii="Times New Roman" w:hAnsi="Times New Roman"/>
        </w:rPr>
      </w:pPr>
      <w:r w:rsidRPr="008866D6">
        <w:rPr>
          <w:rFonts w:ascii="Times New Roman" w:hAnsi="Times New Roman"/>
        </w:rPr>
        <w:t>The spatial perspective is at the centre of our view of alignment and coordination and is directed at facilitating discussions on the development potential of the space economy and serving as a frame of reference for guiding government actions. (Presidency)</w:t>
      </w:r>
    </w:p>
    <w:p w:rsidR="008866D6" w:rsidRPr="008866D6" w:rsidRDefault="008866D6" w:rsidP="008866D6">
      <w:pPr>
        <w:spacing w:after="0" w:line="360" w:lineRule="auto"/>
        <w:jc w:val="both"/>
        <w:rPr>
          <w:rFonts w:ascii="Times New Roman" w:hAnsi="Times New Roman"/>
          <w:lang w:val="en-US"/>
        </w:rPr>
      </w:pPr>
    </w:p>
    <w:p w:rsidR="008866D6" w:rsidRDefault="008866D6" w:rsidP="008866D6">
      <w:pPr>
        <w:spacing w:after="0" w:line="360" w:lineRule="auto"/>
        <w:jc w:val="both"/>
        <w:rPr>
          <w:rFonts w:ascii="Times New Roman" w:hAnsi="Times New Roman"/>
          <w:lang w:val="en-US"/>
        </w:rPr>
      </w:pPr>
      <w:r w:rsidRPr="008866D6">
        <w:rPr>
          <w:rFonts w:ascii="Times New Roman" w:hAnsi="Times New Roman"/>
          <w:lang w:val="en-US"/>
        </w:rPr>
        <w:t>Each of the three spheres of government has planning tools used in the execution of its mandate.  At the national level there are:  the National Development Plan (NDP) 2030, the Medium Term Strategic Framework (MTSF) 2014-2019, the National Spatial Development Perspective (NSDP</w:t>
      </w:r>
      <w:proofErr w:type="gramStart"/>
      <w:r w:rsidRPr="008866D6">
        <w:rPr>
          <w:rFonts w:ascii="Times New Roman" w:hAnsi="Times New Roman"/>
          <w:lang w:val="en-US"/>
        </w:rPr>
        <w:t>) ,</w:t>
      </w:r>
      <w:proofErr w:type="gramEnd"/>
      <w:r w:rsidRPr="008866D6">
        <w:rPr>
          <w:rFonts w:ascii="Times New Roman" w:hAnsi="Times New Roman"/>
          <w:lang w:val="en-US"/>
        </w:rPr>
        <w:t xml:space="preserve"> the New Growth Path (NGP) and Service Delivery Agreement e.g.: Outcome 9 to mention only a few.  At the provincial level it is the Provincial Growth and Development Strategy (PGDS) and Strategic Plans of individual departments, and at the municipal level it is the Integrated Development Plans (IDP’s) and DGDS.  </w:t>
      </w:r>
    </w:p>
    <w:p w:rsidR="00D96913" w:rsidRPr="008866D6" w:rsidRDefault="00D96913" w:rsidP="008866D6">
      <w:pPr>
        <w:spacing w:after="0" w:line="360" w:lineRule="auto"/>
        <w:jc w:val="both"/>
        <w:rPr>
          <w:rFonts w:ascii="Times New Roman" w:hAnsi="Times New Roman"/>
          <w:lang w:val="en-US"/>
        </w:rPr>
      </w:pPr>
    </w:p>
    <w:p w:rsidR="00DC1BA3" w:rsidRPr="00E25B15" w:rsidRDefault="00A335C4" w:rsidP="00DC1BA3">
      <w:pPr>
        <w:pStyle w:val="Heading1"/>
        <w:ind w:firstLine="360"/>
        <w:jc w:val="both"/>
        <w:rPr>
          <w:rFonts w:ascii="Times New Roman" w:hAnsi="Times New Roman" w:cs="Times New Roman"/>
          <w:i/>
          <w:sz w:val="22"/>
          <w:szCs w:val="22"/>
        </w:rPr>
      </w:pPr>
      <w:r w:rsidRPr="00E25B15">
        <w:rPr>
          <w:rFonts w:ascii="Times New Roman" w:hAnsi="Times New Roman" w:cs="Times New Roman"/>
          <w:i/>
          <w:sz w:val="22"/>
          <w:szCs w:val="22"/>
        </w:rPr>
        <w:t>5.</w:t>
      </w:r>
      <w:r w:rsidRPr="00E25B15">
        <w:rPr>
          <w:rFonts w:ascii="Times New Roman" w:hAnsi="Times New Roman" w:cs="Times New Roman"/>
          <w:i/>
          <w:sz w:val="22"/>
          <w:szCs w:val="22"/>
        </w:rPr>
        <w:tab/>
      </w:r>
      <w:r w:rsidR="00DC1BA3" w:rsidRPr="00E25B15">
        <w:rPr>
          <w:rFonts w:ascii="Times New Roman" w:hAnsi="Times New Roman" w:cs="Times New Roman"/>
          <w:i/>
          <w:sz w:val="22"/>
          <w:szCs w:val="22"/>
        </w:rPr>
        <w:t>STRATEGIC OBJECTIVES</w:t>
      </w:r>
    </w:p>
    <w:p w:rsidR="00DC1BA3" w:rsidRPr="00E25B15" w:rsidRDefault="00DC1BA3" w:rsidP="00021F77">
      <w:pPr>
        <w:spacing w:after="0"/>
        <w:ind w:left="360"/>
        <w:jc w:val="both"/>
        <w:rPr>
          <w:rFonts w:ascii="Times New Roman" w:hAnsi="Times New Roman"/>
        </w:rPr>
      </w:pPr>
    </w:p>
    <w:p w:rsidR="00B4713D" w:rsidRPr="00E25B15" w:rsidRDefault="009A77A1" w:rsidP="00DE50ED">
      <w:pPr>
        <w:jc w:val="both"/>
        <w:rPr>
          <w:rFonts w:ascii="Times New Roman" w:hAnsi="Times New Roman"/>
        </w:rPr>
      </w:pPr>
      <w:r w:rsidRPr="00E25B15">
        <w:rPr>
          <w:rFonts w:ascii="Times New Roman" w:hAnsi="Times New Roman"/>
        </w:rPr>
        <w:t>Informed by the district municipality’s Turn-around Strategy and the Local Government: Municipal Perfor</w:t>
      </w:r>
      <w:r w:rsidR="003C6F4E" w:rsidRPr="00E25B15">
        <w:rPr>
          <w:rFonts w:ascii="Times New Roman" w:hAnsi="Times New Roman"/>
        </w:rPr>
        <w:t>mance Regulations for Section 56</w:t>
      </w:r>
      <w:r w:rsidRPr="00E25B15">
        <w:rPr>
          <w:rFonts w:ascii="Times New Roman" w:hAnsi="Times New Roman"/>
        </w:rPr>
        <w:t xml:space="preserve"> employees,</w:t>
      </w:r>
      <w:r w:rsidR="00E03E2C" w:rsidRPr="00E25B15">
        <w:rPr>
          <w:rFonts w:ascii="Times New Roman" w:hAnsi="Times New Roman"/>
        </w:rPr>
        <w:t xml:space="preserve"> </w:t>
      </w:r>
      <w:r w:rsidR="00AA1E43" w:rsidRPr="00E25B15">
        <w:rPr>
          <w:rFonts w:ascii="Times New Roman" w:hAnsi="Times New Roman"/>
        </w:rPr>
        <w:t xml:space="preserve">the following </w:t>
      </w:r>
      <w:r w:rsidR="00DC1BA3" w:rsidRPr="00E25B15">
        <w:rPr>
          <w:rFonts w:ascii="Times New Roman" w:hAnsi="Times New Roman"/>
        </w:rPr>
        <w:t>strategic objectives were formula</w:t>
      </w:r>
      <w:r w:rsidR="00E8760A" w:rsidRPr="00E25B15">
        <w:rPr>
          <w:rFonts w:ascii="Times New Roman" w:hAnsi="Times New Roman"/>
        </w:rPr>
        <w:t>ted:</w:t>
      </w:r>
    </w:p>
    <w:p w:rsidR="001230BD" w:rsidRDefault="001230BD" w:rsidP="00DC1BA3">
      <w:pPr>
        <w:ind w:firstLine="360"/>
        <w:jc w:val="both"/>
        <w:rPr>
          <w:rFonts w:ascii="Times New Roman" w:hAnsi="Times New Roman"/>
          <w:b/>
          <w:bCs/>
          <w:i/>
        </w:rPr>
      </w:pPr>
    </w:p>
    <w:p w:rsidR="00DC1BA3" w:rsidRDefault="00DC1BA3" w:rsidP="00DC1BA3">
      <w:pPr>
        <w:ind w:firstLine="360"/>
        <w:jc w:val="both"/>
        <w:rPr>
          <w:rFonts w:ascii="Times New Roman" w:hAnsi="Times New Roman"/>
          <w:b/>
          <w:bCs/>
          <w:i/>
        </w:rPr>
      </w:pPr>
      <w:r w:rsidRPr="00E25B15">
        <w:rPr>
          <w:rFonts w:ascii="Times New Roman" w:hAnsi="Times New Roman"/>
          <w:b/>
          <w:bCs/>
          <w:i/>
        </w:rPr>
        <w:t>KPA 1:  Basic Service Delivery</w:t>
      </w:r>
    </w:p>
    <w:p w:rsidR="00F521CB" w:rsidRPr="00E25B15" w:rsidRDefault="00F521CB" w:rsidP="00DC1BA3">
      <w:pPr>
        <w:ind w:firstLine="360"/>
        <w:jc w:val="both"/>
        <w:rPr>
          <w:rFonts w:ascii="Times New Roman" w:hAnsi="Times New Roman"/>
          <w:b/>
          <w:bCs/>
          <w:i/>
        </w:rPr>
      </w:pPr>
      <w:r w:rsidRPr="00F521CB">
        <w:rPr>
          <w:rFonts w:ascii="Times New Roman" w:hAnsi="Times New Roman"/>
          <w:b/>
          <w:bCs/>
          <w:i/>
        </w:rPr>
        <w:t>Programme Management and Advisory Services</w:t>
      </w:r>
    </w:p>
    <w:p w:rsidR="00DC1BA3" w:rsidRPr="00E25B15" w:rsidRDefault="00DC1BA3" w:rsidP="00120047">
      <w:pPr>
        <w:ind w:left="360"/>
        <w:jc w:val="both"/>
        <w:rPr>
          <w:rFonts w:ascii="Times New Roman" w:hAnsi="Times New Roman"/>
          <w:b/>
          <w:bCs/>
          <w:i/>
        </w:rPr>
      </w:pPr>
      <w:r w:rsidRPr="00E25B15">
        <w:rPr>
          <w:rFonts w:ascii="Times New Roman" w:hAnsi="Times New Roman"/>
          <w:b/>
          <w:bCs/>
          <w:i/>
          <w:u w:val="single"/>
        </w:rPr>
        <w:t>Goal</w:t>
      </w:r>
      <w:r w:rsidRPr="00E25B15">
        <w:rPr>
          <w:rFonts w:ascii="Times New Roman" w:hAnsi="Times New Roman"/>
          <w:b/>
          <w:bCs/>
          <w:i/>
        </w:rPr>
        <w:t xml:space="preserve">:  </w:t>
      </w:r>
      <w:r w:rsidR="00F521CB" w:rsidRPr="00F521CB">
        <w:rPr>
          <w:rFonts w:ascii="Times New Roman" w:hAnsi="Times New Roman"/>
          <w:b/>
          <w:bCs/>
          <w:i/>
        </w:rPr>
        <w:t>Improved access to sustainable basic services in the District</w:t>
      </w:r>
      <w:r w:rsidR="006D45B5" w:rsidRPr="00E25B15">
        <w:rPr>
          <w:rFonts w:ascii="Times New Roman" w:hAnsi="Times New Roman"/>
          <w:b/>
          <w:bCs/>
          <w:i/>
        </w:rPr>
        <w:t>.</w:t>
      </w:r>
    </w:p>
    <w:p w:rsidR="00DC1BA3" w:rsidRPr="00E25B15" w:rsidRDefault="00DC1BA3" w:rsidP="00890E72">
      <w:pPr>
        <w:ind w:firstLine="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245646" w:rsidRPr="00245646" w:rsidRDefault="00245646" w:rsidP="00E66726">
      <w:pPr>
        <w:pStyle w:val="ListParagraph"/>
        <w:numPr>
          <w:ilvl w:val="0"/>
          <w:numId w:val="24"/>
        </w:numPr>
        <w:rPr>
          <w:rFonts w:ascii="Times New Roman" w:hAnsi="Times New Roman"/>
        </w:rPr>
      </w:pPr>
      <w:r w:rsidRPr="00245646">
        <w:rPr>
          <w:rFonts w:ascii="Times New Roman" w:hAnsi="Times New Roman"/>
          <w:bCs/>
          <w:color w:val="000000" w:themeColor="text1"/>
        </w:rPr>
        <w:lastRenderedPageBreak/>
        <w:t>To assist LM’s with infrastructure upgrading, operations and maintenance;</w:t>
      </w:r>
    </w:p>
    <w:p w:rsidR="00245646" w:rsidRPr="00245646" w:rsidRDefault="00245646" w:rsidP="00E66726">
      <w:pPr>
        <w:pStyle w:val="ListParagraph"/>
        <w:numPr>
          <w:ilvl w:val="0"/>
          <w:numId w:val="24"/>
        </w:numPr>
        <w:rPr>
          <w:rFonts w:ascii="Times New Roman" w:hAnsi="Times New Roman"/>
        </w:rPr>
      </w:pPr>
      <w:r w:rsidRPr="00245646">
        <w:rPr>
          <w:rFonts w:ascii="Times New Roman" w:hAnsi="Times New Roman"/>
          <w:bCs/>
          <w:color w:val="0D0D0D" w:themeColor="text1" w:themeTint="F2"/>
        </w:rPr>
        <w:t xml:space="preserve">To create job opportunities for the </w:t>
      </w:r>
      <w:r w:rsidRPr="00245646">
        <w:rPr>
          <w:rFonts w:ascii="Times New Roman" w:hAnsi="Times New Roman"/>
          <w:bCs/>
          <w:color w:val="0D0D0D" w:themeColor="text1" w:themeTint="F2"/>
          <w:lang w:val="en-GB"/>
        </w:rPr>
        <w:t>unemployed through the promotion of EPWP principles;</w:t>
      </w:r>
    </w:p>
    <w:p w:rsidR="00245646" w:rsidRPr="00245646" w:rsidRDefault="00245646" w:rsidP="00E66726">
      <w:pPr>
        <w:pStyle w:val="ListParagraph"/>
        <w:numPr>
          <w:ilvl w:val="0"/>
          <w:numId w:val="24"/>
        </w:numPr>
        <w:rPr>
          <w:rFonts w:ascii="Times New Roman" w:hAnsi="Times New Roman"/>
        </w:rPr>
      </w:pPr>
      <w:r w:rsidRPr="00245646">
        <w:rPr>
          <w:rFonts w:ascii="Times New Roman" w:hAnsi="Times New Roman"/>
        </w:rPr>
        <w:t>To support improved infrastructure planning in the district; and</w:t>
      </w:r>
    </w:p>
    <w:p w:rsidR="00245646" w:rsidRPr="00245646" w:rsidRDefault="00245646" w:rsidP="00E66726">
      <w:pPr>
        <w:pStyle w:val="ListParagraph"/>
        <w:numPr>
          <w:ilvl w:val="0"/>
          <w:numId w:val="24"/>
        </w:numPr>
        <w:rPr>
          <w:rFonts w:ascii="Times New Roman" w:hAnsi="Times New Roman"/>
        </w:rPr>
      </w:pPr>
      <w:r w:rsidRPr="00245646">
        <w:rPr>
          <w:rFonts w:ascii="Times New Roman" w:hAnsi="Times New Roman"/>
        </w:rPr>
        <w:t>To support the provision of potable water, sanitation facilities, electricity and streets and storm water households in the district</w:t>
      </w:r>
      <w:r>
        <w:rPr>
          <w:rFonts w:ascii="Times New Roman" w:hAnsi="Times New Roman"/>
        </w:rPr>
        <w:t>.</w:t>
      </w:r>
    </w:p>
    <w:p w:rsidR="00B36EE2" w:rsidRPr="00E25B15" w:rsidRDefault="00B36EE2" w:rsidP="006D45B5">
      <w:pPr>
        <w:spacing w:after="0" w:line="240" w:lineRule="auto"/>
        <w:ind w:left="1440"/>
        <w:jc w:val="both"/>
        <w:rPr>
          <w:rFonts w:ascii="Times New Roman" w:hAnsi="Times New Roman"/>
        </w:rPr>
      </w:pPr>
    </w:p>
    <w:p w:rsidR="006D45B5" w:rsidRPr="00E25B15" w:rsidRDefault="006D45B5" w:rsidP="006D45B5">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522D88" w:rsidRPr="00522D88">
        <w:rPr>
          <w:rFonts w:ascii="Times New Roman" w:hAnsi="Times New Roman"/>
          <w:b/>
          <w:bCs/>
        </w:rPr>
        <w:t>Facilitate the creation of sustainable human settlements in the district</w:t>
      </w:r>
      <w:r w:rsidRPr="00E25B15">
        <w:rPr>
          <w:rFonts w:ascii="Times New Roman" w:hAnsi="Times New Roman"/>
          <w:b/>
          <w:bCs/>
        </w:rPr>
        <w:t>.</w:t>
      </w:r>
    </w:p>
    <w:p w:rsidR="00811517" w:rsidRPr="00E25B15" w:rsidRDefault="00811517" w:rsidP="006D45B5">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522D88" w:rsidRDefault="00522D88" w:rsidP="00E66726">
      <w:pPr>
        <w:pStyle w:val="ListParagraph"/>
        <w:numPr>
          <w:ilvl w:val="0"/>
          <w:numId w:val="25"/>
        </w:numPr>
        <w:jc w:val="both"/>
        <w:rPr>
          <w:rFonts w:ascii="Times New Roman" w:hAnsi="Times New Roman"/>
          <w:bCs/>
        </w:rPr>
      </w:pPr>
      <w:r w:rsidRPr="00522D88">
        <w:rPr>
          <w:rFonts w:ascii="Times New Roman" w:hAnsi="Times New Roman"/>
          <w:bCs/>
        </w:rPr>
        <w:t>To facilitate the reduction of the housing backlog</w:t>
      </w:r>
      <w:r>
        <w:rPr>
          <w:rFonts w:ascii="Times New Roman" w:hAnsi="Times New Roman"/>
          <w:bCs/>
        </w:rPr>
        <w:t>;</w:t>
      </w:r>
    </w:p>
    <w:p w:rsidR="00522D88" w:rsidRDefault="00522D88" w:rsidP="00E66726">
      <w:pPr>
        <w:pStyle w:val="ListParagraph"/>
        <w:numPr>
          <w:ilvl w:val="0"/>
          <w:numId w:val="25"/>
        </w:numPr>
        <w:jc w:val="both"/>
        <w:rPr>
          <w:rFonts w:ascii="Times New Roman" w:hAnsi="Times New Roman"/>
          <w:bCs/>
        </w:rPr>
      </w:pPr>
      <w:r w:rsidRPr="00522D88">
        <w:rPr>
          <w:rFonts w:ascii="Times New Roman" w:hAnsi="Times New Roman"/>
          <w:bCs/>
        </w:rPr>
        <w:t>Monitoring of human settlements development in 3 LMs</w:t>
      </w:r>
      <w:r>
        <w:rPr>
          <w:rFonts w:ascii="Times New Roman" w:hAnsi="Times New Roman"/>
          <w:bCs/>
        </w:rPr>
        <w:t>; and</w:t>
      </w:r>
    </w:p>
    <w:p w:rsidR="00522D88" w:rsidRPr="00522D88" w:rsidRDefault="00522D88" w:rsidP="00E66726">
      <w:pPr>
        <w:pStyle w:val="ListParagraph"/>
        <w:numPr>
          <w:ilvl w:val="0"/>
          <w:numId w:val="25"/>
        </w:numPr>
        <w:jc w:val="both"/>
        <w:rPr>
          <w:rFonts w:ascii="Times New Roman" w:hAnsi="Times New Roman"/>
          <w:bCs/>
        </w:rPr>
      </w:pPr>
      <w:r w:rsidRPr="00522D88">
        <w:rPr>
          <w:rFonts w:ascii="Times New Roman" w:hAnsi="Times New Roman"/>
          <w:bCs/>
        </w:rPr>
        <w:t>To capacitate human settlements consumers on human settlements requirements, processes and services</w:t>
      </w:r>
      <w:r w:rsidR="001E6194">
        <w:rPr>
          <w:rFonts w:ascii="Times New Roman" w:hAnsi="Times New Roman"/>
          <w:bCs/>
        </w:rPr>
        <w:t>.</w:t>
      </w:r>
    </w:p>
    <w:p w:rsidR="005A4FE5" w:rsidRPr="005A4FE5" w:rsidRDefault="00DC1BA3" w:rsidP="005A4FE5">
      <w:pPr>
        <w:ind w:left="360"/>
        <w:jc w:val="both"/>
        <w:rPr>
          <w:rFonts w:ascii="Times New Roman" w:hAnsi="Times New Roman"/>
          <w:b/>
          <w:bCs/>
          <w:i/>
        </w:rPr>
      </w:pPr>
      <w:r w:rsidRPr="00E25B15">
        <w:rPr>
          <w:rFonts w:ascii="Times New Roman" w:hAnsi="Times New Roman"/>
          <w:b/>
          <w:bCs/>
          <w:i/>
        </w:rPr>
        <w:t>KPA 2: </w:t>
      </w:r>
      <w:r w:rsidR="005A4FE5" w:rsidRPr="005A4FE5">
        <w:rPr>
          <w:rFonts w:ascii="Times New Roman" w:hAnsi="Times New Roman"/>
          <w:b/>
          <w:bCs/>
          <w:i/>
        </w:rPr>
        <w:t>Local Economic Development (LED)</w:t>
      </w:r>
    </w:p>
    <w:p w:rsidR="005A4FE5" w:rsidRPr="005A4FE5" w:rsidRDefault="005A4FE5" w:rsidP="005A4FE5">
      <w:pPr>
        <w:ind w:left="360"/>
        <w:jc w:val="both"/>
        <w:rPr>
          <w:rFonts w:ascii="Times New Roman" w:hAnsi="Times New Roman"/>
          <w:b/>
          <w:bCs/>
        </w:rPr>
      </w:pPr>
      <w:r w:rsidRPr="005A4FE5">
        <w:rPr>
          <w:rFonts w:ascii="Times New Roman" w:hAnsi="Times New Roman"/>
          <w:b/>
          <w:bCs/>
          <w:u w:val="single"/>
        </w:rPr>
        <w:t>Goal</w:t>
      </w:r>
      <w:r w:rsidRPr="005A4FE5">
        <w:rPr>
          <w:rFonts w:ascii="Times New Roman" w:hAnsi="Times New Roman"/>
          <w:b/>
          <w:bCs/>
        </w:rPr>
        <w:t xml:space="preserve">:  </w:t>
      </w:r>
      <w:r w:rsidR="001E6194" w:rsidRPr="001E6194">
        <w:rPr>
          <w:rFonts w:ascii="Times New Roman" w:hAnsi="Times New Roman"/>
          <w:b/>
          <w:bCs/>
        </w:rPr>
        <w:t>Facilitate growth, development and diversification of the district economy by optimising all available resources</w:t>
      </w:r>
      <w:r w:rsidRPr="005A4FE5">
        <w:rPr>
          <w:rFonts w:ascii="Times New Roman" w:hAnsi="Times New Roman"/>
          <w:b/>
          <w:bCs/>
        </w:rPr>
        <w:t>.</w:t>
      </w:r>
    </w:p>
    <w:p w:rsidR="005A4FE5" w:rsidRPr="005A4FE5" w:rsidRDefault="005A4FE5" w:rsidP="005A4FE5">
      <w:pPr>
        <w:ind w:left="360"/>
        <w:jc w:val="both"/>
        <w:rPr>
          <w:rFonts w:ascii="Times New Roman" w:hAnsi="Times New Roman"/>
          <w:b/>
          <w:bCs/>
          <w:u w:val="single"/>
        </w:rPr>
      </w:pPr>
      <w:r w:rsidRPr="005A4FE5">
        <w:rPr>
          <w:rFonts w:ascii="Times New Roman" w:hAnsi="Times New Roman"/>
          <w:b/>
          <w:bCs/>
          <w:u w:val="single"/>
        </w:rPr>
        <w:t>Objective:</w:t>
      </w:r>
    </w:p>
    <w:p w:rsidR="001E6194" w:rsidRDefault="001E6194" w:rsidP="00E66726">
      <w:pPr>
        <w:pStyle w:val="ListParagraph"/>
        <w:numPr>
          <w:ilvl w:val="0"/>
          <w:numId w:val="26"/>
        </w:numPr>
        <w:rPr>
          <w:rFonts w:ascii="Times New Roman" w:hAnsi="Times New Roman"/>
        </w:rPr>
      </w:pPr>
      <w:r w:rsidRPr="001E6194">
        <w:rPr>
          <w:rFonts w:ascii="Times New Roman" w:hAnsi="Times New Roman"/>
        </w:rPr>
        <w:t>To support the development of a diverse economy;</w:t>
      </w:r>
    </w:p>
    <w:p w:rsidR="001E6194" w:rsidRDefault="001E6194" w:rsidP="00E66726">
      <w:pPr>
        <w:pStyle w:val="ListParagraph"/>
        <w:numPr>
          <w:ilvl w:val="0"/>
          <w:numId w:val="26"/>
        </w:numPr>
        <w:rPr>
          <w:rFonts w:ascii="Times New Roman" w:hAnsi="Times New Roman"/>
        </w:rPr>
      </w:pPr>
      <w:r w:rsidRPr="001E6194">
        <w:rPr>
          <w:rFonts w:ascii="Times New Roman" w:hAnsi="Times New Roman"/>
        </w:rPr>
        <w:t>To support the development of learning and skilful economies;</w:t>
      </w:r>
    </w:p>
    <w:p w:rsidR="001E6194" w:rsidRDefault="001E6194" w:rsidP="00E66726">
      <w:pPr>
        <w:pStyle w:val="ListParagraph"/>
        <w:numPr>
          <w:ilvl w:val="0"/>
          <w:numId w:val="26"/>
        </w:numPr>
        <w:rPr>
          <w:rFonts w:ascii="Times New Roman" w:hAnsi="Times New Roman"/>
        </w:rPr>
      </w:pPr>
      <w:r w:rsidRPr="001E6194">
        <w:rPr>
          <w:rFonts w:ascii="Times New Roman" w:hAnsi="Times New Roman"/>
        </w:rPr>
        <w:t xml:space="preserve">To facilitate the development of enterprises; and </w:t>
      </w:r>
    </w:p>
    <w:p w:rsidR="001E6194" w:rsidRPr="001E6194" w:rsidRDefault="001E6194" w:rsidP="00E66726">
      <w:pPr>
        <w:pStyle w:val="ListParagraph"/>
        <w:numPr>
          <w:ilvl w:val="0"/>
          <w:numId w:val="26"/>
        </w:numPr>
        <w:rPr>
          <w:rFonts w:ascii="Times New Roman" w:hAnsi="Times New Roman"/>
        </w:rPr>
      </w:pPr>
      <w:r w:rsidRPr="001E6194">
        <w:rPr>
          <w:rFonts w:ascii="Times New Roman" w:hAnsi="Times New Roman"/>
        </w:rPr>
        <w:t>To facilitate the development of inclusive economies.</w:t>
      </w:r>
    </w:p>
    <w:p w:rsidR="005A4FE5" w:rsidRPr="005A4FE5" w:rsidRDefault="005A4FE5" w:rsidP="005A4FE5">
      <w:pPr>
        <w:ind w:left="360"/>
        <w:jc w:val="both"/>
        <w:rPr>
          <w:rFonts w:ascii="Times New Roman" w:hAnsi="Times New Roman"/>
          <w:b/>
          <w:bCs/>
        </w:rPr>
      </w:pPr>
      <w:r w:rsidRPr="005A4FE5">
        <w:rPr>
          <w:rFonts w:ascii="Times New Roman" w:hAnsi="Times New Roman"/>
          <w:b/>
          <w:bCs/>
        </w:rPr>
        <w:t xml:space="preserve">Goal:  </w:t>
      </w:r>
      <w:r w:rsidR="00786A3E" w:rsidRPr="00786A3E">
        <w:rPr>
          <w:rFonts w:ascii="Times New Roman" w:hAnsi="Times New Roman"/>
          <w:b/>
          <w:bCs/>
        </w:rPr>
        <w:t>Ensure the development of a vibrant tourism sector that facilitates sustainable economic, environmental and social benefits in the district</w:t>
      </w:r>
      <w:r w:rsidRPr="005A4FE5">
        <w:rPr>
          <w:rFonts w:ascii="Times New Roman" w:hAnsi="Times New Roman"/>
          <w:b/>
          <w:bCs/>
        </w:rPr>
        <w:t>.</w:t>
      </w:r>
    </w:p>
    <w:p w:rsidR="005A4FE5" w:rsidRPr="005A4FE5" w:rsidRDefault="005A4FE5" w:rsidP="005A4FE5">
      <w:pPr>
        <w:ind w:left="360"/>
        <w:jc w:val="both"/>
        <w:rPr>
          <w:rFonts w:ascii="Times New Roman" w:hAnsi="Times New Roman"/>
          <w:b/>
          <w:bCs/>
          <w:u w:val="single"/>
        </w:rPr>
      </w:pPr>
      <w:r w:rsidRPr="005A4FE5">
        <w:rPr>
          <w:rFonts w:ascii="Times New Roman" w:hAnsi="Times New Roman"/>
          <w:b/>
          <w:bCs/>
          <w:u w:val="single"/>
        </w:rPr>
        <w:t>Objective</w:t>
      </w:r>
    </w:p>
    <w:p w:rsidR="00832C62" w:rsidRDefault="00786A3E" w:rsidP="00E66726">
      <w:pPr>
        <w:pStyle w:val="ListParagraph"/>
        <w:numPr>
          <w:ilvl w:val="0"/>
          <w:numId w:val="23"/>
        </w:numPr>
        <w:jc w:val="both"/>
        <w:rPr>
          <w:rFonts w:ascii="Times New Roman" w:hAnsi="Times New Roman"/>
          <w:bCs/>
        </w:rPr>
      </w:pPr>
      <w:r w:rsidRPr="00786A3E">
        <w:rPr>
          <w:rFonts w:ascii="Times New Roman" w:hAnsi="Times New Roman"/>
          <w:bCs/>
        </w:rPr>
        <w:t>To promote tourism in the Frances Baard District</w:t>
      </w:r>
      <w:r w:rsidR="00832C62" w:rsidRPr="001B2455">
        <w:rPr>
          <w:rFonts w:ascii="Times New Roman" w:hAnsi="Times New Roman"/>
          <w:bCs/>
        </w:rPr>
        <w:t>.</w:t>
      </w:r>
    </w:p>
    <w:p w:rsidR="00786A3E" w:rsidRDefault="00786A3E" w:rsidP="00786A3E">
      <w:pPr>
        <w:jc w:val="both"/>
        <w:rPr>
          <w:rFonts w:ascii="Times New Roman" w:hAnsi="Times New Roman"/>
          <w:bCs/>
        </w:rPr>
      </w:pPr>
    </w:p>
    <w:p w:rsidR="00786A3E" w:rsidRDefault="00786A3E" w:rsidP="00786A3E">
      <w:pPr>
        <w:jc w:val="both"/>
        <w:rPr>
          <w:rFonts w:ascii="Times New Roman" w:hAnsi="Times New Roman"/>
          <w:bCs/>
        </w:rPr>
      </w:pPr>
    </w:p>
    <w:p w:rsidR="006D45B5" w:rsidRPr="00E25B15" w:rsidRDefault="004E3C2B" w:rsidP="005A4FE5">
      <w:pPr>
        <w:ind w:left="360"/>
        <w:jc w:val="both"/>
        <w:rPr>
          <w:rFonts w:ascii="Times New Roman" w:hAnsi="Times New Roman"/>
          <w:b/>
          <w:bCs/>
          <w:i/>
        </w:rPr>
      </w:pPr>
      <w:r w:rsidRPr="004E3C2B">
        <w:rPr>
          <w:rFonts w:ascii="Times New Roman" w:hAnsi="Times New Roman"/>
          <w:b/>
          <w:bCs/>
          <w:i/>
        </w:rPr>
        <w:t xml:space="preserve">KPA 3: </w:t>
      </w:r>
      <w:r w:rsidR="0081227F" w:rsidRPr="00E25B15">
        <w:rPr>
          <w:rFonts w:ascii="Times New Roman" w:hAnsi="Times New Roman"/>
          <w:b/>
          <w:bCs/>
          <w:i/>
        </w:rPr>
        <w:t>Municipal Institutional Development and Transformation</w:t>
      </w:r>
    </w:p>
    <w:p w:rsidR="00786A3E" w:rsidRPr="00786A3E" w:rsidRDefault="0081227F" w:rsidP="00786A3E">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786A3E" w:rsidRPr="00786A3E">
        <w:rPr>
          <w:rFonts w:ascii="Times New Roman" w:hAnsi="Times New Roman"/>
          <w:b/>
          <w:bCs/>
        </w:rPr>
        <w:t xml:space="preserve">To render and support sustainable municipal health, environmental planning and management in the district </w:t>
      </w:r>
    </w:p>
    <w:p w:rsidR="00811517" w:rsidRPr="00E25B15" w:rsidRDefault="00811517" w:rsidP="00DC1BA3">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DE4ECA" w:rsidRPr="00EE3F7E" w:rsidRDefault="00786A3E" w:rsidP="00E66726">
      <w:pPr>
        <w:pStyle w:val="ListParagraph"/>
        <w:numPr>
          <w:ilvl w:val="0"/>
          <w:numId w:val="12"/>
        </w:numPr>
        <w:jc w:val="both"/>
        <w:rPr>
          <w:rFonts w:ascii="Times New Roman" w:hAnsi="Times New Roman"/>
          <w:bCs/>
          <w:i/>
        </w:rPr>
      </w:pPr>
      <w:r w:rsidRPr="00786A3E">
        <w:rPr>
          <w:rFonts w:ascii="Times New Roman" w:hAnsi="Times New Roman"/>
          <w:bCs/>
        </w:rPr>
        <w:t>To monitor and enforce national environmental health norms and standards in the Frances Baard District</w:t>
      </w:r>
      <w:r w:rsidR="00EE3F7E">
        <w:rPr>
          <w:rFonts w:ascii="Times New Roman" w:hAnsi="Times New Roman"/>
          <w:bCs/>
        </w:rPr>
        <w:t>; and</w:t>
      </w:r>
    </w:p>
    <w:p w:rsidR="00EE3F7E" w:rsidRPr="00EE3F7E" w:rsidRDefault="00EE3F7E" w:rsidP="00E66726">
      <w:pPr>
        <w:pStyle w:val="ListParagraph"/>
        <w:numPr>
          <w:ilvl w:val="0"/>
          <w:numId w:val="12"/>
        </w:numPr>
        <w:jc w:val="both"/>
        <w:rPr>
          <w:rFonts w:ascii="Times New Roman" w:hAnsi="Times New Roman"/>
          <w:bCs/>
        </w:rPr>
      </w:pPr>
      <w:r w:rsidRPr="00EE3F7E">
        <w:rPr>
          <w:rFonts w:ascii="Times New Roman" w:hAnsi="Times New Roman"/>
          <w:bCs/>
        </w:rPr>
        <w:t>To implement and monitor environmental planning and management in the Frances Baard District.</w:t>
      </w:r>
    </w:p>
    <w:p w:rsidR="00DE4ECA" w:rsidRPr="00E25B15" w:rsidRDefault="00DE4ECA" w:rsidP="00DE4ECA">
      <w:pPr>
        <w:ind w:left="360"/>
        <w:jc w:val="both"/>
        <w:rPr>
          <w:rFonts w:ascii="Times New Roman" w:hAnsi="Times New Roman"/>
          <w:b/>
          <w:bCs/>
        </w:rPr>
      </w:pPr>
      <w:r w:rsidRPr="00E25B15">
        <w:rPr>
          <w:rFonts w:ascii="Times New Roman" w:hAnsi="Times New Roman"/>
          <w:b/>
          <w:bCs/>
          <w:u w:val="single"/>
        </w:rPr>
        <w:lastRenderedPageBreak/>
        <w:t>Goal</w:t>
      </w:r>
      <w:r w:rsidRPr="00E25B15">
        <w:rPr>
          <w:rFonts w:ascii="Times New Roman" w:hAnsi="Times New Roman"/>
          <w:b/>
          <w:bCs/>
        </w:rPr>
        <w:t xml:space="preserve">: </w:t>
      </w:r>
      <w:r w:rsidR="00EE3F7E" w:rsidRPr="00EE3F7E">
        <w:rPr>
          <w:rFonts w:ascii="Times New Roman" w:hAnsi="Times New Roman"/>
          <w:b/>
          <w:bCs/>
        </w:rPr>
        <w:t>Promotion and implementation of an effective and efficient disaster management and fire-fighting service in the Frances Baard District</w:t>
      </w:r>
      <w:r w:rsidRPr="00E25B15">
        <w:rPr>
          <w:rFonts w:ascii="Times New Roman" w:hAnsi="Times New Roman"/>
          <w:b/>
          <w:bCs/>
        </w:rPr>
        <w:t>.</w:t>
      </w:r>
    </w:p>
    <w:p w:rsidR="00811517" w:rsidRPr="00E25B15" w:rsidRDefault="00811517" w:rsidP="00DE4ECA">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EE3F7E" w:rsidRDefault="00EE3F7E" w:rsidP="00E66726">
      <w:pPr>
        <w:pStyle w:val="ListParagraph"/>
        <w:numPr>
          <w:ilvl w:val="0"/>
          <w:numId w:val="27"/>
        </w:numPr>
        <w:jc w:val="both"/>
        <w:rPr>
          <w:rFonts w:ascii="Times New Roman" w:hAnsi="Times New Roman"/>
          <w:bCs/>
        </w:rPr>
      </w:pPr>
      <w:r w:rsidRPr="00EE3F7E">
        <w:rPr>
          <w:rFonts w:ascii="Times New Roman" w:hAnsi="Times New Roman"/>
          <w:bCs/>
        </w:rPr>
        <w:t>To support local municipalities with the implementation of Disaster Management Legislation;</w:t>
      </w:r>
    </w:p>
    <w:p w:rsidR="00EE3F7E" w:rsidRDefault="00EE3F7E" w:rsidP="00E66726">
      <w:pPr>
        <w:pStyle w:val="ListParagraph"/>
        <w:numPr>
          <w:ilvl w:val="0"/>
          <w:numId w:val="27"/>
        </w:numPr>
        <w:jc w:val="both"/>
        <w:rPr>
          <w:rFonts w:ascii="Times New Roman" w:hAnsi="Times New Roman"/>
          <w:bCs/>
        </w:rPr>
      </w:pPr>
      <w:r w:rsidRPr="00EE3F7E">
        <w:rPr>
          <w:rFonts w:ascii="Times New Roman" w:hAnsi="Times New Roman"/>
          <w:bCs/>
        </w:rPr>
        <w:t>To assist local municipalities by implementing Response and Recovery mechanisms as per National Disaster Management Framework;</w:t>
      </w:r>
    </w:p>
    <w:p w:rsidR="00EE3F7E" w:rsidRDefault="00EE3F7E" w:rsidP="00E66726">
      <w:pPr>
        <w:pStyle w:val="ListParagraph"/>
        <w:numPr>
          <w:ilvl w:val="0"/>
          <w:numId w:val="27"/>
        </w:numPr>
        <w:jc w:val="both"/>
        <w:rPr>
          <w:rFonts w:ascii="Times New Roman" w:hAnsi="Times New Roman"/>
          <w:bCs/>
        </w:rPr>
      </w:pPr>
      <w:r w:rsidRPr="00EE3F7E">
        <w:rPr>
          <w:rFonts w:ascii="Times New Roman" w:hAnsi="Times New Roman"/>
          <w:bCs/>
        </w:rPr>
        <w:t xml:space="preserve">To develop institutional capacity and acquire resources for firefighting services for 3 local municipalities in the district; and </w:t>
      </w:r>
    </w:p>
    <w:p w:rsidR="00DE4ECA" w:rsidRPr="00EE3F7E" w:rsidRDefault="00EE3F7E" w:rsidP="00E66726">
      <w:pPr>
        <w:pStyle w:val="ListParagraph"/>
        <w:numPr>
          <w:ilvl w:val="0"/>
          <w:numId w:val="27"/>
        </w:numPr>
        <w:jc w:val="both"/>
        <w:rPr>
          <w:rFonts w:ascii="Times New Roman" w:hAnsi="Times New Roman"/>
          <w:bCs/>
        </w:rPr>
      </w:pPr>
      <w:r w:rsidRPr="00EE3F7E">
        <w:rPr>
          <w:rFonts w:ascii="Times New Roman" w:hAnsi="Times New Roman"/>
          <w:bCs/>
        </w:rPr>
        <w:t>To ensure effective internal security measures</w:t>
      </w:r>
      <w:r w:rsidR="00E94543" w:rsidRPr="00EE3F7E">
        <w:rPr>
          <w:rFonts w:ascii="Times New Roman" w:hAnsi="Times New Roman"/>
          <w:bCs/>
        </w:rPr>
        <w:t>.</w:t>
      </w:r>
    </w:p>
    <w:p w:rsidR="00DE4ECA" w:rsidRPr="00E25B15" w:rsidRDefault="00DE4ECA" w:rsidP="00DE4ECA">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F22E52" w:rsidRPr="00F22E52">
        <w:rPr>
          <w:rFonts w:ascii="Times New Roman" w:hAnsi="Times New Roman"/>
          <w:b/>
          <w:bCs/>
        </w:rPr>
        <w:t>To provide a fully effective Human Resources Management &amp; Development function in FBDM and offer support to local municipalities</w:t>
      </w:r>
      <w:r w:rsidRPr="00E25B15">
        <w:rPr>
          <w:rFonts w:ascii="Times New Roman" w:hAnsi="Times New Roman"/>
          <w:b/>
          <w:bCs/>
        </w:rPr>
        <w:t>.</w:t>
      </w:r>
    </w:p>
    <w:p w:rsidR="00811517" w:rsidRPr="00E25B15" w:rsidRDefault="00811517" w:rsidP="00DE4ECA">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F22E52" w:rsidRPr="00F22E52" w:rsidRDefault="00F22E52" w:rsidP="00E66726">
      <w:pPr>
        <w:pStyle w:val="ListParagraph"/>
        <w:numPr>
          <w:ilvl w:val="0"/>
          <w:numId w:val="13"/>
        </w:numPr>
        <w:rPr>
          <w:rFonts w:ascii="Times New Roman" w:hAnsi="Times New Roman"/>
        </w:rPr>
      </w:pPr>
      <w:r w:rsidRPr="00F22E52">
        <w:rPr>
          <w:rFonts w:ascii="Times New Roman" w:hAnsi="Times New Roman"/>
          <w:bCs/>
          <w:color w:val="000000" w:themeColor="text1"/>
        </w:rPr>
        <w:t>To develop the Human Resource Strategy</w:t>
      </w:r>
      <w:r>
        <w:rPr>
          <w:rFonts w:ascii="Times New Roman" w:hAnsi="Times New Roman"/>
          <w:bCs/>
          <w:color w:val="000000" w:themeColor="text1"/>
        </w:rPr>
        <w:t>;</w:t>
      </w:r>
    </w:p>
    <w:p w:rsidR="00F22E52" w:rsidRPr="00F22E52" w:rsidRDefault="00F22E52" w:rsidP="00E66726">
      <w:pPr>
        <w:pStyle w:val="ListParagraph"/>
        <w:numPr>
          <w:ilvl w:val="0"/>
          <w:numId w:val="13"/>
        </w:numPr>
        <w:rPr>
          <w:rFonts w:ascii="Times New Roman" w:hAnsi="Times New Roman"/>
        </w:rPr>
      </w:pPr>
      <w:r w:rsidRPr="00F22E52">
        <w:rPr>
          <w:rFonts w:ascii="Times New Roman" w:hAnsi="Times New Roman"/>
        </w:rPr>
        <w:t>To comply with legislative requirements relating to human resource management and development</w:t>
      </w:r>
      <w:r>
        <w:rPr>
          <w:rFonts w:ascii="Times New Roman" w:hAnsi="Times New Roman"/>
        </w:rPr>
        <w:t>; and</w:t>
      </w:r>
    </w:p>
    <w:p w:rsidR="00F22E52" w:rsidRPr="00F22E52" w:rsidRDefault="00F22E52" w:rsidP="00E66726">
      <w:pPr>
        <w:pStyle w:val="ListParagraph"/>
        <w:numPr>
          <w:ilvl w:val="0"/>
          <w:numId w:val="13"/>
        </w:numPr>
        <w:rPr>
          <w:rFonts w:ascii="Times New Roman" w:hAnsi="Times New Roman"/>
        </w:rPr>
      </w:pPr>
      <w:r w:rsidRPr="00F22E52">
        <w:rPr>
          <w:rFonts w:ascii="Times New Roman" w:hAnsi="Times New Roman"/>
        </w:rPr>
        <w:t>To provide support on human resource management and development function to local municipalities</w:t>
      </w:r>
      <w:r w:rsidR="00236EE0">
        <w:rPr>
          <w:rFonts w:ascii="Times New Roman" w:hAnsi="Times New Roman"/>
        </w:rPr>
        <w:t>.</w:t>
      </w:r>
    </w:p>
    <w:p w:rsidR="00DE4ECA" w:rsidRPr="00E25B15" w:rsidRDefault="00DE4ECA" w:rsidP="00DE4ECA">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236EE0" w:rsidRPr="00236EE0">
        <w:rPr>
          <w:rFonts w:ascii="Times New Roman" w:hAnsi="Times New Roman"/>
          <w:b/>
          <w:bCs/>
        </w:rPr>
        <w:t>Provide sound records management and office support services</w:t>
      </w:r>
      <w:r w:rsidRPr="00E25B15">
        <w:rPr>
          <w:rFonts w:ascii="Times New Roman" w:hAnsi="Times New Roman"/>
          <w:b/>
          <w:bCs/>
        </w:rPr>
        <w:t>.</w:t>
      </w:r>
    </w:p>
    <w:p w:rsidR="00811517" w:rsidRPr="00E25B15" w:rsidRDefault="00811517" w:rsidP="00DE4ECA">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236EE0" w:rsidRDefault="00236EE0" w:rsidP="00E66726">
      <w:pPr>
        <w:pStyle w:val="ListParagraph"/>
        <w:numPr>
          <w:ilvl w:val="0"/>
          <w:numId w:val="28"/>
        </w:numPr>
        <w:jc w:val="both"/>
        <w:rPr>
          <w:rFonts w:ascii="Times New Roman" w:hAnsi="Times New Roman"/>
          <w:bCs/>
        </w:rPr>
      </w:pPr>
      <w:r w:rsidRPr="00236EE0">
        <w:rPr>
          <w:rFonts w:ascii="Times New Roman" w:hAnsi="Times New Roman"/>
          <w:bCs/>
        </w:rPr>
        <w:t>To comply with the Provincial Archives Act at Frances Baard District Municipality and support LMs towards compliance</w:t>
      </w:r>
      <w:r>
        <w:rPr>
          <w:rFonts w:ascii="Times New Roman" w:hAnsi="Times New Roman"/>
          <w:bCs/>
        </w:rPr>
        <w:t>;</w:t>
      </w:r>
    </w:p>
    <w:p w:rsidR="00236EE0" w:rsidRDefault="00236EE0" w:rsidP="00E66726">
      <w:pPr>
        <w:pStyle w:val="ListParagraph"/>
        <w:numPr>
          <w:ilvl w:val="0"/>
          <w:numId w:val="28"/>
        </w:numPr>
        <w:jc w:val="both"/>
        <w:rPr>
          <w:rFonts w:ascii="Times New Roman" w:hAnsi="Times New Roman"/>
          <w:bCs/>
        </w:rPr>
      </w:pPr>
      <w:r w:rsidRPr="00236EE0">
        <w:rPr>
          <w:rFonts w:ascii="Times New Roman" w:hAnsi="Times New Roman"/>
          <w:bCs/>
        </w:rPr>
        <w:t>To provide effective and efficient office support functions</w:t>
      </w:r>
      <w:r>
        <w:rPr>
          <w:rFonts w:ascii="Times New Roman" w:hAnsi="Times New Roman"/>
          <w:bCs/>
        </w:rPr>
        <w:t>; and</w:t>
      </w:r>
    </w:p>
    <w:p w:rsidR="00236EE0" w:rsidRPr="00236EE0" w:rsidRDefault="00236EE0" w:rsidP="00E66726">
      <w:pPr>
        <w:pStyle w:val="ListParagraph"/>
        <w:numPr>
          <w:ilvl w:val="0"/>
          <w:numId w:val="28"/>
        </w:numPr>
        <w:jc w:val="both"/>
        <w:rPr>
          <w:rFonts w:ascii="Times New Roman" w:hAnsi="Times New Roman"/>
          <w:bCs/>
        </w:rPr>
      </w:pPr>
      <w:r w:rsidRPr="00236EE0">
        <w:rPr>
          <w:rFonts w:ascii="Times New Roman" w:hAnsi="Times New Roman"/>
          <w:bCs/>
        </w:rPr>
        <w:t>To provide effective and cost-efficient office support services</w:t>
      </w:r>
    </w:p>
    <w:p w:rsidR="00060B5C" w:rsidRDefault="00060B5C" w:rsidP="00DD0A82">
      <w:pPr>
        <w:ind w:left="360"/>
        <w:jc w:val="both"/>
        <w:rPr>
          <w:rFonts w:ascii="Times New Roman" w:hAnsi="Times New Roman"/>
          <w:b/>
          <w:bCs/>
          <w:u w:val="single"/>
        </w:rPr>
      </w:pPr>
    </w:p>
    <w:p w:rsidR="00DD0A82" w:rsidRPr="00E25B15" w:rsidRDefault="00DD0A82" w:rsidP="00DD0A82">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105D4E" w:rsidRPr="00105D4E">
        <w:rPr>
          <w:rFonts w:ascii="Times New Roman" w:hAnsi="Times New Roman"/>
          <w:b/>
          <w:bCs/>
        </w:rPr>
        <w:t>To render an enabling ICT environment and support within the district</w:t>
      </w:r>
      <w:r w:rsidRPr="00E25B15">
        <w:rPr>
          <w:rFonts w:ascii="Times New Roman" w:hAnsi="Times New Roman"/>
          <w:b/>
          <w:bCs/>
        </w:rPr>
        <w:t>.</w:t>
      </w:r>
    </w:p>
    <w:p w:rsidR="00811517" w:rsidRPr="00E25B15" w:rsidRDefault="00811517" w:rsidP="00DD0A82">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105D4E" w:rsidRPr="00105D4E" w:rsidRDefault="00105D4E" w:rsidP="00E66726">
      <w:pPr>
        <w:pStyle w:val="ListParagraph"/>
        <w:numPr>
          <w:ilvl w:val="0"/>
          <w:numId w:val="14"/>
        </w:numPr>
        <w:rPr>
          <w:rFonts w:ascii="Times New Roman" w:hAnsi="Times New Roman"/>
        </w:rPr>
      </w:pPr>
      <w:r w:rsidRPr="00105D4E">
        <w:rPr>
          <w:rFonts w:ascii="Times New Roman" w:eastAsiaTheme="minorEastAsia" w:hAnsi="Times New Roman"/>
          <w:color w:val="000000" w:themeColor="dark1"/>
          <w:kern w:val="24"/>
        </w:rPr>
        <w:t>To implement and maintain a shareable ICT environment within the District</w:t>
      </w:r>
      <w:r>
        <w:rPr>
          <w:rFonts w:ascii="Times New Roman" w:eastAsiaTheme="minorEastAsia" w:hAnsi="Times New Roman"/>
          <w:color w:val="000000" w:themeColor="dark1"/>
          <w:kern w:val="24"/>
        </w:rPr>
        <w:t>; and</w:t>
      </w:r>
    </w:p>
    <w:p w:rsidR="00105D4E" w:rsidRPr="00105D4E" w:rsidRDefault="00105D4E" w:rsidP="00E66726">
      <w:pPr>
        <w:pStyle w:val="ListParagraph"/>
        <w:numPr>
          <w:ilvl w:val="0"/>
          <w:numId w:val="14"/>
        </w:numPr>
        <w:rPr>
          <w:rFonts w:ascii="Times New Roman" w:hAnsi="Times New Roman"/>
        </w:rPr>
      </w:pPr>
      <w:r w:rsidRPr="00105D4E">
        <w:rPr>
          <w:rFonts w:ascii="Times New Roman" w:hAnsi="Times New Roman"/>
        </w:rPr>
        <w:t>To support the improvement of ICT in three local municipalities</w:t>
      </w:r>
      <w:r>
        <w:rPr>
          <w:rFonts w:ascii="Times New Roman" w:hAnsi="Times New Roman"/>
        </w:rPr>
        <w:t>.</w:t>
      </w:r>
    </w:p>
    <w:p w:rsidR="00DD0A82" w:rsidRPr="00E25B15" w:rsidRDefault="00DD0A82" w:rsidP="00DD0A82">
      <w:pPr>
        <w:ind w:left="360"/>
        <w:jc w:val="both"/>
        <w:rPr>
          <w:rFonts w:ascii="Times New Roman" w:hAnsi="Times New Roman"/>
          <w:b/>
          <w:bCs/>
        </w:rPr>
      </w:pPr>
      <w:r w:rsidRPr="00E25B15">
        <w:rPr>
          <w:rFonts w:ascii="Times New Roman" w:hAnsi="Times New Roman"/>
          <w:b/>
          <w:bCs/>
          <w:u w:val="single"/>
        </w:rPr>
        <w:t>Goal</w:t>
      </w:r>
      <w:r w:rsidRPr="00E25B15">
        <w:rPr>
          <w:rFonts w:ascii="Times New Roman" w:hAnsi="Times New Roman"/>
          <w:b/>
          <w:bCs/>
        </w:rPr>
        <w:t xml:space="preserve">: </w:t>
      </w:r>
      <w:r w:rsidR="00105D4E" w:rsidRPr="00105D4E">
        <w:rPr>
          <w:rFonts w:ascii="Times New Roman" w:hAnsi="Times New Roman"/>
          <w:b/>
          <w:bCs/>
        </w:rPr>
        <w:t>To attain credible and implementable IDPs in the district</w:t>
      </w:r>
      <w:r w:rsidRPr="00E25B15">
        <w:rPr>
          <w:rFonts w:ascii="Times New Roman" w:hAnsi="Times New Roman"/>
          <w:b/>
          <w:bCs/>
        </w:rPr>
        <w:t>.</w:t>
      </w:r>
    </w:p>
    <w:p w:rsidR="00811517" w:rsidRPr="00E25B15" w:rsidRDefault="00811517" w:rsidP="00DD0A82">
      <w:pPr>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105D4E" w:rsidRPr="00105D4E" w:rsidRDefault="00105D4E" w:rsidP="00E66726">
      <w:pPr>
        <w:pStyle w:val="ListParagraph"/>
        <w:numPr>
          <w:ilvl w:val="0"/>
          <w:numId w:val="15"/>
        </w:numPr>
        <w:rPr>
          <w:rFonts w:ascii="Times New Roman" w:hAnsi="Times New Roman"/>
        </w:rPr>
      </w:pPr>
      <w:r w:rsidRPr="00105D4E">
        <w:rPr>
          <w:rFonts w:ascii="Times New Roman" w:hAnsi="Times New Roman"/>
          <w:bCs/>
          <w:color w:val="0D0D0D" w:themeColor="text1" w:themeTint="F2"/>
        </w:rPr>
        <w:t>To develop and review the district municipality’s IDP in compliance with legislation</w:t>
      </w:r>
      <w:r>
        <w:rPr>
          <w:rFonts w:ascii="Times New Roman" w:hAnsi="Times New Roman"/>
          <w:bCs/>
          <w:color w:val="0D0D0D" w:themeColor="text1" w:themeTint="F2"/>
        </w:rPr>
        <w:t xml:space="preserve">; and </w:t>
      </w:r>
    </w:p>
    <w:p w:rsidR="00105D4E" w:rsidRPr="00105D4E" w:rsidRDefault="00105D4E" w:rsidP="00E66726">
      <w:pPr>
        <w:pStyle w:val="ListParagraph"/>
        <w:numPr>
          <w:ilvl w:val="0"/>
          <w:numId w:val="15"/>
        </w:numPr>
        <w:rPr>
          <w:rFonts w:ascii="Times New Roman" w:hAnsi="Times New Roman"/>
        </w:rPr>
      </w:pPr>
      <w:r w:rsidRPr="00105D4E">
        <w:rPr>
          <w:rFonts w:ascii="Times New Roman" w:hAnsi="Times New Roman"/>
          <w:bCs/>
          <w:color w:val="0D0D0D" w:themeColor="text1" w:themeTint="F2"/>
        </w:rPr>
        <w:t>To support the local municipalities in the preparation and review of their IDPs</w:t>
      </w:r>
    </w:p>
    <w:p w:rsidR="00DD0A82" w:rsidRPr="00244561" w:rsidRDefault="00DD0A82" w:rsidP="002630F6">
      <w:pPr>
        <w:ind w:left="360"/>
        <w:jc w:val="both"/>
        <w:rPr>
          <w:rFonts w:ascii="Times New Roman" w:hAnsi="Times New Roman"/>
          <w:b/>
          <w:bCs/>
        </w:rPr>
      </w:pPr>
      <w:r w:rsidRPr="00244561">
        <w:rPr>
          <w:rFonts w:ascii="Times New Roman" w:hAnsi="Times New Roman"/>
          <w:b/>
          <w:bCs/>
          <w:u w:val="single"/>
        </w:rPr>
        <w:lastRenderedPageBreak/>
        <w:t>Goal</w:t>
      </w:r>
      <w:r w:rsidRPr="00244561">
        <w:rPr>
          <w:rFonts w:ascii="Times New Roman" w:hAnsi="Times New Roman"/>
          <w:b/>
          <w:bCs/>
        </w:rPr>
        <w:t xml:space="preserve">: </w:t>
      </w:r>
      <w:r w:rsidR="00105D4E" w:rsidRPr="00105D4E">
        <w:rPr>
          <w:rFonts w:ascii="Times New Roman" w:hAnsi="Times New Roman"/>
          <w:b/>
          <w:bCs/>
        </w:rPr>
        <w:t>Facilitate the development of sustainable human settlements through effective town and regional planning</w:t>
      </w:r>
      <w:r w:rsidR="00401AA5" w:rsidRPr="00244561">
        <w:rPr>
          <w:rFonts w:ascii="Times New Roman" w:hAnsi="Times New Roman"/>
          <w:b/>
          <w:bCs/>
        </w:rPr>
        <w:t>.</w:t>
      </w:r>
    </w:p>
    <w:p w:rsidR="00811517" w:rsidRPr="00E25B15" w:rsidRDefault="00811517" w:rsidP="00401AA5">
      <w:pPr>
        <w:tabs>
          <w:tab w:val="left" w:pos="6382"/>
        </w:tabs>
        <w:ind w:left="36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p>
    <w:p w:rsidR="002630F6" w:rsidRPr="002630F6" w:rsidRDefault="009459DC" w:rsidP="00E66726">
      <w:pPr>
        <w:pStyle w:val="ListParagraph"/>
        <w:numPr>
          <w:ilvl w:val="0"/>
          <w:numId w:val="29"/>
        </w:numPr>
        <w:rPr>
          <w:rFonts w:ascii="Times New Roman" w:hAnsi="Times New Roman"/>
        </w:rPr>
      </w:pPr>
      <w:r w:rsidRPr="002630F6">
        <w:rPr>
          <w:rFonts w:ascii="Times New Roman" w:hAnsi="Times New Roman"/>
          <w:bCs/>
          <w:color w:val="0D0D0D" w:themeColor="text1" w:themeTint="F2"/>
          <w:lang w:val="en-US"/>
        </w:rPr>
        <w:t>To facilitate the development of urban and rural areas in accordance with the relevant legislation</w:t>
      </w:r>
      <w:r w:rsidR="002630F6">
        <w:rPr>
          <w:rFonts w:ascii="Times New Roman" w:hAnsi="Times New Roman"/>
          <w:bCs/>
          <w:color w:val="0D0D0D" w:themeColor="text1" w:themeTint="F2"/>
          <w:lang w:val="en-US"/>
        </w:rPr>
        <w:t>; and</w:t>
      </w:r>
    </w:p>
    <w:p w:rsidR="005C45DB" w:rsidRPr="005C45DB" w:rsidRDefault="009459DC" w:rsidP="00E66726">
      <w:pPr>
        <w:pStyle w:val="ListParagraph"/>
        <w:numPr>
          <w:ilvl w:val="0"/>
          <w:numId w:val="29"/>
        </w:numPr>
        <w:rPr>
          <w:rFonts w:ascii="Times New Roman" w:hAnsi="Times New Roman"/>
        </w:rPr>
      </w:pPr>
      <w:r w:rsidRPr="002630F6">
        <w:rPr>
          <w:rFonts w:ascii="Times New Roman" w:hAnsi="Times New Roman"/>
          <w:bCs/>
          <w:color w:val="0D0D0D" w:themeColor="text1" w:themeTint="F2"/>
          <w:lang w:val="en-US"/>
        </w:rPr>
        <w:t>To facilitate development of Brown &amp; Green field development.</w:t>
      </w:r>
      <w:r w:rsidRPr="002630F6">
        <w:rPr>
          <w:rFonts w:ascii="Times New Roman" w:hAnsi="Times New Roman"/>
          <w:bCs/>
          <w:color w:val="0D0D0D" w:themeColor="text1" w:themeTint="F2"/>
        </w:rPr>
        <w:t xml:space="preserve"> </w:t>
      </w:r>
    </w:p>
    <w:p w:rsidR="005C45DB" w:rsidRPr="005C45DB" w:rsidRDefault="00401AA5" w:rsidP="005C45DB">
      <w:pPr>
        <w:ind w:left="720"/>
        <w:rPr>
          <w:rFonts w:ascii="Times New Roman" w:hAnsi="Times New Roman"/>
        </w:rPr>
      </w:pPr>
      <w:bookmarkStart w:id="34" w:name="_Hlk35588889"/>
      <w:r w:rsidRPr="005C45DB">
        <w:rPr>
          <w:rFonts w:ascii="Times New Roman" w:hAnsi="Times New Roman"/>
          <w:b/>
          <w:bCs/>
          <w:u w:val="single"/>
        </w:rPr>
        <w:t>Goal</w:t>
      </w:r>
      <w:r w:rsidRPr="005C45DB">
        <w:rPr>
          <w:rFonts w:ascii="Times New Roman" w:hAnsi="Times New Roman"/>
          <w:b/>
          <w:bCs/>
        </w:rPr>
        <w:t xml:space="preserve">: </w:t>
      </w:r>
      <w:r w:rsidR="005C45DB" w:rsidRPr="005C45DB">
        <w:rPr>
          <w:rFonts w:ascii="Times New Roman" w:hAnsi="Times New Roman"/>
          <w:b/>
          <w:bCs/>
        </w:rPr>
        <w:t>provision of reliable spatial information as a planning and management tool to enhance service delivery</w:t>
      </w:r>
    </w:p>
    <w:p w:rsidR="00811517" w:rsidRPr="00E25B15" w:rsidRDefault="00811517" w:rsidP="005C45DB">
      <w:pPr>
        <w:ind w:left="72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w:t>
      </w:r>
      <w:r w:rsidR="00304521" w:rsidRPr="00E25B15">
        <w:rPr>
          <w:rFonts w:ascii="Times New Roman" w:hAnsi="Times New Roman"/>
          <w:b/>
          <w:bCs/>
        </w:rPr>
        <w:t xml:space="preserve"> </w:t>
      </w:r>
    </w:p>
    <w:p w:rsidR="00B70CDF" w:rsidRPr="00E25B15" w:rsidRDefault="005C45DB" w:rsidP="00E66726">
      <w:pPr>
        <w:pStyle w:val="ListParagraph"/>
        <w:numPr>
          <w:ilvl w:val="0"/>
          <w:numId w:val="17"/>
        </w:numPr>
        <w:jc w:val="both"/>
        <w:rPr>
          <w:rFonts w:ascii="Times New Roman" w:hAnsi="Times New Roman"/>
          <w:bCs/>
        </w:rPr>
      </w:pPr>
      <w:r w:rsidRPr="005C45DB">
        <w:rPr>
          <w:rFonts w:ascii="Times New Roman" w:hAnsi="Times New Roman"/>
          <w:bCs/>
        </w:rPr>
        <w:t>To promote the use of GIS as a tool in the District</w:t>
      </w:r>
      <w:r w:rsidR="00B70CDF">
        <w:rPr>
          <w:rFonts w:ascii="Times New Roman" w:hAnsi="Times New Roman"/>
          <w:bCs/>
        </w:rPr>
        <w:t>.</w:t>
      </w:r>
    </w:p>
    <w:bookmarkEnd w:id="34"/>
    <w:p w:rsidR="005C45DB" w:rsidRPr="005C45DB" w:rsidRDefault="005C45DB" w:rsidP="005C45DB">
      <w:pPr>
        <w:ind w:left="720"/>
        <w:rPr>
          <w:rFonts w:ascii="Times New Roman" w:hAnsi="Times New Roman"/>
        </w:rPr>
      </w:pPr>
      <w:r w:rsidRPr="005C45DB">
        <w:rPr>
          <w:rFonts w:ascii="Times New Roman" w:hAnsi="Times New Roman"/>
          <w:b/>
          <w:bCs/>
          <w:u w:val="single"/>
        </w:rPr>
        <w:t>Goal</w:t>
      </w:r>
      <w:r w:rsidRPr="005C45DB">
        <w:rPr>
          <w:rFonts w:ascii="Times New Roman" w:hAnsi="Times New Roman"/>
          <w:b/>
          <w:bCs/>
        </w:rPr>
        <w:t>: To improve PMS in the district</w:t>
      </w:r>
    </w:p>
    <w:p w:rsidR="005C45DB" w:rsidRPr="00E25B15" w:rsidRDefault="005C45DB" w:rsidP="005C45DB">
      <w:pPr>
        <w:ind w:left="720"/>
        <w:jc w:val="both"/>
        <w:rPr>
          <w:rFonts w:ascii="Times New Roman" w:hAnsi="Times New Roman"/>
          <w:b/>
          <w:bCs/>
        </w:rPr>
      </w:pPr>
      <w:r w:rsidRPr="00E25B15">
        <w:rPr>
          <w:rFonts w:ascii="Times New Roman" w:hAnsi="Times New Roman"/>
          <w:b/>
          <w:bCs/>
          <w:u w:val="single"/>
        </w:rPr>
        <w:t>Objective</w:t>
      </w:r>
      <w:r w:rsidRPr="00E25B15">
        <w:rPr>
          <w:rFonts w:ascii="Times New Roman" w:hAnsi="Times New Roman"/>
          <w:b/>
          <w:bCs/>
        </w:rPr>
        <w:t xml:space="preserve">: </w:t>
      </w:r>
    </w:p>
    <w:p w:rsidR="005C45DB" w:rsidRPr="005C45DB" w:rsidRDefault="005C45DB" w:rsidP="00E66726">
      <w:pPr>
        <w:pStyle w:val="ListParagraph"/>
        <w:numPr>
          <w:ilvl w:val="0"/>
          <w:numId w:val="17"/>
        </w:numPr>
        <w:jc w:val="both"/>
        <w:rPr>
          <w:rFonts w:ascii="Times New Roman" w:hAnsi="Times New Roman"/>
          <w:bCs/>
        </w:rPr>
      </w:pPr>
      <w:r w:rsidRPr="005C45DB">
        <w:rPr>
          <w:rFonts w:ascii="Times New Roman" w:hAnsi="Times New Roman"/>
          <w:bCs/>
        </w:rPr>
        <w:t>To maintain a functional Performance Management System in FBDM</w:t>
      </w:r>
      <w:r>
        <w:rPr>
          <w:rFonts w:ascii="Times New Roman" w:hAnsi="Times New Roman"/>
          <w:bCs/>
        </w:rPr>
        <w:t>; and</w:t>
      </w:r>
    </w:p>
    <w:p w:rsidR="005C45DB" w:rsidRPr="00E25B15" w:rsidRDefault="005C45DB" w:rsidP="00E66726">
      <w:pPr>
        <w:pStyle w:val="ListParagraph"/>
        <w:numPr>
          <w:ilvl w:val="0"/>
          <w:numId w:val="17"/>
        </w:numPr>
        <w:jc w:val="both"/>
        <w:rPr>
          <w:rFonts w:ascii="Times New Roman" w:hAnsi="Times New Roman"/>
          <w:bCs/>
        </w:rPr>
      </w:pPr>
      <w:r w:rsidRPr="005C45DB">
        <w:rPr>
          <w:rFonts w:ascii="Times New Roman" w:hAnsi="Times New Roman"/>
          <w:bCs/>
        </w:rPr>
        <w:t>To support performance management in 3 (three) local municipalities in district</w:t>
      </w:r>
      <w:r>
        <w:rPr>
          <w:rFonts w:ascii="Times New Roman" w:hAnsi="Times New Roman"/>
          <w:bCs/>
        </w:rPr>
        <w:t>.</w:t>
      </w:r>
    </w:p>
    <w:p w:rsidR="00242E45" w:rsidRPr="00242E45" w:rsidRDefault="006310D5" w:rsidP="00242E45">
      <w:pPr>
        <w:jc w:val="both"/>
        <w:rPr>
          <w:rFonts w:ascii="Times New Roman" w:hAnsi="Times New Roman"/>
          <w:b/>
          <w:bCs/>
          <w:i/>
        </w:rPr>
      </w:pPr>
      <w:r w:rsidRPr="00E25B15">
        <w:rPr>
          <w:rFonts w:ascii="Times New Roman" w:hAnsi="Times New Roman"/>
          <w:b/>
          <w:bCs/>
          <w:i/>
        </w:rPr>
        <w:t>KPA 4:</w:t>
      </w:r>
      <w:r w:rsidR="00242E45" w:rsidRPr="00242E45">
        <w:rPr>
          <w:rFonts w:ascii="Times New Roman" w:hAnsi="Times New Roman"/>
          <w:b/>
          <w:bCs/>
          <w:i/>
        </w:rPr>
        <w:t xml:space="preserve"> Good Governance and Public Participation</w:t>
      </w:r>
    </w:p>
    <w:p w:rsidR="005C45DB" w:rsidRPr="005C45DB" w:rsidRDefault="00242E45" w:rsidP="005C45DB">
      <w:pPr>
        <w:ind w:left="720"/>
        <w:jc w:val="both"/>
        <w:rPr>
          <w:rFonts w:ascii="Times New Roman" w:hAnsi="Times New Roman"/>
          <w:b/>
          <w:bCs/>
        </w:rPr>
      </w:pPr>
      <w:r w:rsidRPr="00242E45">
        <w:rPr>
          <w:rFonts w:ascii="Times New Roman" w:hAnsi="Times New Roman"/>
          <w:b/>
          <w:bCs/>
          <w:u w:val="single"/>
        </w:rPr>
        <w:t>Goal</w:t>
      </w:r>
      <w:r w:rsidRPr="00242E45">
        <w:rPr>
          <w:rFonts w:ascii="Times New Roman" w:hAnsi="Times New Roman"/>
          <w:b/>
          <w:bCs/>
        </w:rPr>
        <w:t xml:space="preserve">:  </w:t>
      </w:r>
      <w:r w:rsidR="005C45DB" w:rsidRPr="005C45DB">
        <w:rPr>
          <w:rFonts w:ascii="Times New Roman" w:hAnsi="Times New Roman"/>
          <w:b/>
          <w:bCs/>
        </w:rPr>
        <w:t>Create, strengthen and maintain a positive opinion of the district through effective channels of communication</w:t>
      </w:r>
    </w:p>
    <w:p w:rsidR="00242E45" w:rsidRPr="00242E45" w:rsidRDefault="00242E45" w:rsidP="00242E45">
      <w:pPr>
        <w:ind w:firstLine="720"/>
        <w:jc w:val="both"/>
        <w:rPr>
          <w:rFonts w:ascii="Times New Roman" w:hAnsi="Times New Roman"/>
          <w:b/>
          <w:bCs/>
        </w:rPr>
      </w:pPr>
      <w:r w:rsidRPr="00242E45">
        <w:rPr>
          <w:rFonts w:ascii="Times New Roman" w:hAnsi="Times New Roman"/>
          <w:b/>
          <w:bCs/>
          <w:u w:val="single"/>
        </w:rPr>
        <w:t>Objectives</w:t>
      </w:r>
      <w:r w:rsidRPr="00242E45">
        <w:rPr>
          <w:rFonts w:ascii="Times New Roman" w:hAnsi="Times New Roman"/>
          <w:b/>
          <w:bCs/>
        </w:rPr>
        <w:t>:</w:t>
      </w:r>
    </w:p>
    <w:p w:rsidR="005C45DB" w:rsidRPr="005C45DB" w:rsidRDefault="005C45DB" w:rsidP="005C45DB">
      <w:pPr>
        <w:numPr>
          <w:ilvl w:val="0"/>
          <w:numId w:val="5"/>
        </w:numPr>
        <w:spacing w:after="0" w:line="240" w:lineRule="auto"/>
        <w:jc w:val="both"/>
        <w:rPr>
          <w:rFonts w:ascii="Times New Roman" w:hAnsi="Times New Roman"/>
          <w:bCs/>
        </w:rPr>
      </w:pPr>
      <w:r w:rsidRPr="005C45DB">
        <w:rPr>
          <w:rFonts w:ascii="Times New Roman" w:hAnsi="Times New Roman"/>
          <w:bCs/>
        </w:rPr>
        <w:t>To keep the public informed on government activities in the district</w:t>
      </w:r>
      <w:r>
        <w:rPr>
          <w:rFonts w:ascii="Times New Roman" w:hAnsi="Times New Roman"/>
          <w:bCs/>
        </w:rPr>
        <w:t>; and</w:t>
      </w:r>
    </w:p>
    <w:p w:rsidR="00242E45" w:rsidRPr="00D92AB4" w:rsidRDefault="005C45DB" w:rsidP="005C45DB">
      <w:pPr>
        <w:numPr>
          <w:ilvl w:val="0"/>
          <w:numId w:val="5"/>
        </w:numPr>
        <w:spacing w:after="0" w:line="240" w:lineRule="auto"/>
        <w:jc w:val="both"/>
        <w:rPr>
          <w:rFonts w:ascii="Times New Roman" w:hAnsi="Times New Roman"/>
          <w:bCs/>
        </w:rPr>
      </w:pPr>
      <w:r w:rsidRPr="005C45DB">
        <w:rPr>
          <w:rFonts w:ascii="Times New Roman" w:hAnsi="Times New Roman"/>
          <w:bCs/>
        </w:rPr>
        <w:t>To improve internal communication through the implementation of the internal communication strategy</w:t>
      </w:r>
      <w:r>
        <w:rPr>
          <w:rFonts w:ascii="Times New Roman" w:hAnsi="Times New Roman"/>
          <w:bCs/>
        </w:rPr>
        <w:t>.</w:t>
      </w:r>
    </w:p>
    <w:p w:rsidR="00242E45" w:rsidRDefault="00242E45" w:rsidP="00242E45">
      <w:pPr>
        <w:jc w:val="both"/>
        <w:rPr>
          <w:rFonts w:ascii="Times New Roman" w:hAnsi="Times New Roman"/>
          <w:b/>
          <w:bCs/>
          <w:i/>
          <w:u w:val="single"/>
        </w:rPr>
      </w:pPr>
    </w:p>
    <w:p w:rsidR="005C45DB" w:rsidRPr="00242E45" w:rsidRDefault="005C45DB" w:rsidP="00242E45">
      <w:pPr>
        <w:jc w:val="both"/>
        <w:rPr>
          <w:rFonts w:ascii="Times New Roman" w:hAnsi="Times New Roman"/>
          <w:b/>
          <w:bCs/>
          <w:i/>
          <w:u w:val="single"/>
        </w:rPr>
      </w:pPr>
    </w:p>
    <w:p w:rsidR="00242E45" w:rsidRPr="00D92AB4" w:rsidRDefault="00242E45" w:rsidP="00D92AB4">
      <w:pPr>
        <w:ind w:left="720"/>
        <w:jc w:val="both"/>
        <w:rPr>
          <w:rFonts w:ascii="Times New Roman" w:hAnsi="Times New Roman"/>
          <w:b/>
          <w:bCs/>
        </w:rPr>
      </w:pPr>
      <w:r w:rsidRPr="00D92AB4">
        <w:rPr>
          <w:rFonts w:ascii="Times New Roman" w:hAnsi="Times New Roman"/>
          <w:b/>
          <w:bCs/>
          <w:u w:val="single"/>
        </w:rPr>
        <w:t>Goal</w:t>
      </w:r>
      <w:r w:rsidRPr="00D92AB4">
        <w:rPr>
          <w:rFonts w:ascii="Times New Roman" w:hAnsi="Times New Roman"/>
          <w:b/>
          <w:bCs/>
        </w:rPr>
        <w:t xml:space="preserve">:  </w:t>
      </w:r>
      <w:r w:rsidR="0048705C" w:rsidRPr="0048705C">
        <w:rPr>
          <w:rFonts w:ascii="Times New Roman" w:hAnsi="Times New Roman"/>
          <w:b/>
          <w:bCs/>
        </w:rPr>
        <w:t>To provide an effective and professional legal and compliance service in the district</w:t>
      </w:r>
      <w:r w:rsidRPr="00D92AB4">
        <w:rPr>
          <w:rFonts w:ascii="Times New Roman" w:hAnsi="Times New Roman"/>
          <w:b/>
          <w:bCs/>
        </w:rPr>
        <w:t xml:space="preserve">. </w:t>
      </w:r>
    </w:p>
    <w:p w:rsidR="00242E45" w:rsidRPr="00D92AB4" w:rsidRDefault="00242E45" w:rsidP="00D92AB4">
      <w:pPr>
        <w:ind w:firstLine="720"/>
        <w:jc w:val="both"/>
        <w:rPr>
          <w:rFonts w:ascii="Times New Roman" w:hAnsi="Times New Roman"/>
          <w:b/>
          <w:bCs/>
        </w:rPr>
      </w:pPr>
      <w:r w:rsidRPr="00D92AB4">
        <w:rPr>
          <w:rFonts w:ascii="Times New Roman" w:hAnsi="Times New Roman"/>
          <w:b/>
          <w:bCs/>
          <w:u w:val="single"/>
        </w:rPr>
        <w:t>Objectives</w:t>
      </w:r>
      <w:r w:rsidRPr="00D92AB4">
        <w:rPr>
          <w:rFonts w:ascii="Times New Roman" w:hAnsi="Times New Roman"/>
          <w:b/>
          <w:bCs/>
        </w:rPr>
        <w:t>:</w:t>
      </w:r>
    </w:p>
    <w:p w:rsidR="0048705C" w:rsidRPr="0048705C" w:rsidRDefault="0048705C" w:rsidP="00E66726">
      <w:pPr>
        <w:numPr>
          <w:ilvl w:val="0"/>
          <w:numId w:val="19"/>
        </w:numPr>
        <w:spacing w:after="0" w:line="240" w:lineRule="auto"/>
        <w:jc w:val="both"/>
        <w:rPr>
          <w:rFonts w:ascii="Times New Roman" w:hAnsi="Times New Roman"/>
          <w:bCs/>
        </w:rPr>
      </w:pPr>
      <w:r w:rsidRPr="0048705C">
        <w:rPr>
          <w:rFonts w:ascii="Times New Roman" w:hAnsi="Times New Roman"/>
          <w:bCs/>
        </w:rPr>
        <w:t>To provide legal and compliance services in the district</w:t>
      </w:r>
      <w:r>
        <w:rPr>
          <w:rFonts w:ascii="Times New Roman" w:hAnsi="Times New Roman"/>
          <w:bCs/>
        </w:rPr>
        <w:t>; and</w:t>
      </w:r>
    </w:p>
    <w:p w:rsidR="00023366" w:rsidRDefault="0048705C" w:rsidP="00E66726">
      <w:pPr>
        <w:numPr>
          <w:ilvl w:val="0"/>
          <w:numId w:val="19"/>
        </w:numPr>
        <w:spacing w:after="0" w:line="240" w:lineRule="auto"/>
        <w:jc w:val="both"/>
        <w:rPr>
          <w:rFonts w:ascii="Times New Roman" w:hAnsi="Times New Roman"/>
          <w:bCs/>
        </w:rPr>
      </w:pPr>
      <w:r w:rsidRPr="0048705C">
        <w:rPr>
          <w:rFonts w:ascii="Times New Roman" w:hAnsi="Times New Roman"/>
          <w:bCs/>
        </w:rPr>
        <w:t>Provision of sound legal binding contracts in the district</w:t>
      </w:r>
      <w:r w:rsidR="00492E4D">
        <w:rPr>
          <w:rFonts w:ascii="Times New Roman" w:hAnsi="Times New Roman"/>
          <w:bCs/>
        </w:rPr>
        <w:t>.</w:t>
      </w:r>
    </w:p>
    <w:p w:rsidR="00492E4D" w:rsidRPr="00D92AB4" w:rsidRDefault="00492E4D" w:rsidP="00492E4D">
      <w:pPr>
        <w:spacing w:after="0" w:line="240" w:lineRule="auto"/>
        <w:ind w:left="1446"/>
        <w:jc w:val="both"/>
        <w:rPr>
          <w:rFonts w:ascii="Times New Roman" w:hAnsi="Times New Roman"/>
          <w:bCs/>
        </w:rPr>
      </w:pPr>
    </w:p>
    <w:p w:rsidR="00242E45" w:rsidRPr="00D92AB4" w:rsidRDefault="00242E45" w:rsidP="00D92AB4">
      <w:pPr>
        <w:ind w:firstLine="720"/>
        <w:jc w:val="both"/>
        <w:rPr>
          <w:rFonts w:ascii="Times New Roman" w:hAnsi="Times New Roman"/>
          <w:b/>
          <w:bCs/>
        </w:rPr>
      </w:pPr>
      <w:r w:rsidRPr="00D92AB4">
        <w:rPr>
          <w:rFonts w:ascii="Times New Roman" w:hAnsi="Times New Roman"/>
          <w:b/>
          <w:bCs/>
          <w:u w:val="single"/>
        </w:rPr>
        <w:t>Goal</w:t>
      </w:r>
      <w:r w:rsidRPr="00D92AB4">
        <w:rPr>
          <w:rFonts w:ascii="Times New Roman" w:hAnsi="Times New Roman"/>
          <w:b/>
          <w:bCs/>
        </w:rPr>
        <w:t xml:space="preserve">:  </w:t>
      </w:r>
      <w:r w:rsidR="0048705C" w:rsidRPr="0048705C">
        <w:rPr>
          <w:rFonts w:ascii="Times New Roman" w:hAnsi="Times New Roman"/>
          <w:b/>
          <w:bCs/>
        </w:rPr>
        <w:t>Provision of internal audit services in the FBDM and the two local municipalities</w:t>
      </w:r>
      <w:r w:rsidR="00D92AB4" w:rsidRPr="00D92AB4">
        <w:rPr>
          <w:rFonts w:ascii="Times New Roman" w:hAnsi="Times New Roman"/>
          <w:b/>
          <w:bCs/>
        </w:rPr>
        <w:t>.</w:t>
      </w:r>
      <w:r w:rsidRPr="00D92AB4">
        <w:rPr>
          <w:rFonts w:ascii="Times New Roman" w:hAnsi="Times New Roman"/>
          <w:b/>
          <w:bCs/>
        </w:rPr>
        <w:t xml:space="preserve"> </w:t>
      </w:r>
    </w:p>
    <w:p w:rsidR="00242E45" w:rsidRPr="00242E45" w:rsidRDefault="00242E45" w:rsidP="00D92AB4">
      <w:pPr>
        <w:ind w:firstLine="720"/>
        <w:jc w:val="both"/>
        <w:rPr>
          <w:rFonts w:ascii="Times New Roman" w:hAnsi="Times New Roman"/>
          <w:b/>
          <w:bCs/>
          <w:i/>
        </w:rPr>
      </w:pPr>
      <w:r w:rsidRPr="00D92AB4">
        <w:rPr>
          <w:rFonts w:ascii="Times New Roman" w:hAnsi="Times New Roman"/>
          <w:b/>
          <w:bCs/>
          <w:u w:val="single"/>
        </w:rPr>
        <w:t>Objectives</w:t>
      </w:r>
      <w:r w:rsidRPr="00242E45">
        <w:rPr>
          <w:rFonts w:ascii="Times New Roman" w:hAnsi="Times New Roman"/>
          <w:b/>
          <w:bCs/>
          <w:i/>
        </w:rPr>
        <w:t>:</w:t>
      </w:r>
    </w:p>
    <w:p w:rsidR="00492E4D" w:rsidRPr="0048705C" w:rsidRDefault="0048705C" w:rsidP="00657BF2">
      <w:pPr>
        <w:numPr>
          <w:ilvl w:val="0"/>
          <w:numId w:val="5"/>
        </w:numPr>
        <w:spacing w:after="0" w:line="240" w:lineRule="auto"/>
        <w:jc w:val="both"/>
        <w:rPr>
          <w:rFonts w:ascii="Times New Roman" w:hAnsi="Times New Roman"/>
          <w:bCs/>
        </w:rPr>
      </w:pPr>
      <w:r w:rsidRPr="0048705C">
        <w:rPr>
          <w:rFonts w:ascii="Times New Roman" w:hAnsi="Times New Roman"/>
          <w:bCs/>
        </w:rPr>
        <w:t>To evaluate the adequacy and effectiveness of control processes and assessment of compliance with legislation in FBDM and the two local municipalities</w:t>
      </w:r>
      <w:r>
        <w:rPr>
          <w:rFonts w:ascii="Times New Roman" w:hAnsi="Times New Roman"/>
          <w:bCs/>
        </w:rPr>
        <w:t>.</w:t>
      </w:r>
    </w:p>
    <w:p w:rsidR="00023366" w:rsidRDefault="00023366" w:rsidP="00023366">
      <w:pPr>
        <w:spacing w:after="0" w:line="240" w:lineRule="auto"/>
        <w:ind w:left="1440"/>
        <w:jc w:val="both"/>
        <w:rPr>
          <w:rFonts w:ascii="Times New Roman" w:hAnsi="Times New Roman"/>
          <w:bCs/>
        </w:rPr>
      </w:pPr>
    </w:p>
    <w:p w:rsidR="00242E45" w:rsidRPr="00023366" w:rsidRDefault="00242E45" w:rsidP="00D92AB4">
      <w:pPr>
        <w:ind w:left="720"/>
        <w:jc w:val="both"/>
        <w:rPr>
          <w:rFonts w:ascii="Times New Roman" w:hAnsi="Times New Roman"/>
          <w:b/>
          <w:bCs/>
        </w:rPr>
      </w:pPr>
      <w:r w:rsidRPr="00023366">
        <w:rPr>
          <w:rFonts w:ascii="Times New Roman" w:hAnsi="Times New Roman"/>
          <w:b/>
          <w:bCs/>
          <w:u w:val="single"/>
        </w:rPr>
        <w:lastRenderedPageBreak/>
        <w:t>Goal</w:t>
      </w:r>
      <w:r w:rsidRPr="00023366">
        <w:rPr>
          <w:rFonts w:ascii="Times New Roman" w:hAnsi="Times New Roman"/>
          <w:b/>
          <w:bCs/>
        </w:rPr>
        <w:t xml:space="preserve">: </w:t>
      </w:r>
      <w:r w:rsidR="0048705C" w:rsidRPr="0048705C">
        <w:rPr>
          <w:rFonts w:ascii="Times New Roman" w:hAnsi="Times New Roman"/>
          <w:b/>
          <w:bCs/>
        </w:rPr>
        <w:t>Mitigation of risks, prevention and management of fraud and corruption in the district</w:t>
      </w:r>
      <w:r w:rsidRPr="00023366">
        <w:rPr>
          <w:rFonts w:ascii="Times New Roman" w:hAnsi="Times New Roman"/>
          <w:b/>
          <w:bCs/>
        </w:rPr>
        <w:t>.</w:t>
      </w:r>
    </w:p>
    <w:p w:rsidR="00242E45" w:rsidRPr="00023366" w:rsidRDefault="00242E45" w:rsidP="00D92AB4">
      <w:pPr>
        <w:ind w:firstLine="720"/>
        <w:jc w:val="both"/>
        <w:rPr>
          <w:rFonts w:ascii="Times New Roman" w:hAnsi="Times New Roman"/>
          <w:b/>
          <w:bCs/>
        </w:rPr>
      </w:pPr>
      <w:r w:rsidRPr="00023366">
        <w:rPr>
          <w:rFonts w:ascii="Times New Roman" w:hAnsi="Times New Roman"/>
          <w:b/>
          <w:bCs/>
          <w:u w:val="single"/>
        </w:rPr>
        <w:t>Objective</w:t>
      </w:r>
      <w:r w:rsidRPr="00023366">
        <w:rPr>
          <w:rFonts w:ascii="Times New Roman" w:hAnsi="Times New Roman"/>
          <w:b/>
          <w:bCs/>
        </w:rPr>
        <w:t>:</w:t>
      </w:r>
    </w:p>
    <w:p w:rsidR="0048705C" w:rsidRPr="0048705C" w:rsidRDefault="0048705C" w:rsidP="00E66726">
      <w:pPr>
        <w:numPr>
          <w:ilvl w:val="0"/>
          <w:numId w:val="16"/>
        </w:numPr>
        <w:spacing w:after="0" w:line="240" w:lineRule="auto"/>
        <w:jc w:val="both"/>
        <w:rPr>
          <w:rFonts w:ascii="Times New Roman" w:hAnsi="Times New Roman"/>
          <w:bCs/>
        </w:rPr>
      </w:pPr>
      <w:r w:rsidRPr="0048705C">
        <w:rPr>
          <w:rFonts w:ascii="Times New Roman" w:hAnsi="Times New Roman"/>
          <w:bCs/>
        </w:rPr>
        <w:t>To manage risk activities in the district</w:t>
      </w:r>
      <w:r>
        <w:rPr>
          <w:rFonts w:ascii="Times New Roman" w:hAnsi="Times New Roman"/>
          <w:bCs/>
        </w:rPr>
        <w:t>; and</w:t>
      </w:r>
    </w:p>
    <w:p w:rsidR="00242E45" w:rsidRPr="00023366" w:rsidRDefault="0048705C" w:rsidP="00E66726">
      <w:pPr>
        <w:numPr>
          <w:ilvl w:val="0"/>
          <w:numId w:val="16"/>
        </w:numPr>
        <w:spacing w:after="0" w:line="240" w:lineRule="auto"/>
        <w:jc w:val="both"/>
        <w:rPr>
          <w:rFonts w:ascii="Times New Roman" w:hAnsi="Times New Roman"/>
          <w:bCs/>
        </w:rPr>
      </w:pPr>
      <w:r w:rsidRPr="0048705C">
        <w:rPr>
          <w:rFonts w:ascii="Times New Roman" w:hAnsi="Times New Roman"/>
          <w:bCs/>
        </w:rPr>
        <w:t>To prevent and manage fraud and corruption in the district</w:t>
      </w:r>
      <w:r w:rsidR="00492E4D">
        <w:rPr>
          <w:rFonts w:ascii="Times New Roman" w:hAnsi="Times New Roman"/>
          <w:bCs/>
        </w:rPr>
        <w:t>.</w:t>
      </w:r>
    </w:p>
    <w:p w:rsidR="00023366" w:rsidRPr="00023366" w:rsidRDefault="00023366" w:rsidP="00023366">
      <w:pPr>
        <w:spacing w:after="0" w:line="240" w:lineRule="auto"/>
        <w:ind w:left="1440"/>
        <w:jc w:val="both"/>
        <w:rPr>
          <w:rFonts w:ascii="Times New Roman" w:hAnsi="Times New Roman"/>
          <w:bCs/>
        </w:rPr>
      </w:pPr>
    </w:p>
    <w:p w:rsidR="00242E45" w:rsidRPr="00023366" w:rsidRDefault="00242E45" w:rsidP="00080E9F">
      <w:pPr>
        <w:ind w:left="720"/>
        <w:jc w:val="both"/>
        <w:rPr>
          <w:rFonts w:ascii="Times New Roman" w:hAnsi="Times New Roman"/>
          <w:b/>
          <w:bCs/>
        </w:rPr>
      </w:pPr>
      <w:bookmarkStart w:id="35" w:name="_Hlk35589347"/>
      <w:r w:rsidRPr="00023366">
        <w:rPr>
          <w:rFonts w:ascii="Times New Roman" w:hAnsi="Times New Roman"/>
          <w:b/>
          <w:bCs/>
          <w:u w:val="single"/>
        </w:rPr>
        <w:t>Goal</w:t>
      </w:r>
      <w:r w:rsidRPr="00023366">
        <w:rPr>
          <w:rFonts w:ascii="Times New Roman" w:hAnsi="Times New Roman"/>
          <w:b/>
          <w:bCs/>
        </w:rPr>
        <w:t>:</w:t>
      </w:r>
      <w:r w:rsidR="00D431D9">
        <w:rPr>
          <w:rFonts w:ascii="Times New Roman" w:hAnsi="Times New Roman"/>
          <w:b/>
          <w:bCs/>
        </w:rPr>
        <w:t xml:space="preserve"> </w:t>
      </w:r>
      <w:r w:rsidR="00D431D9" w:rsidRPr="00D431D9">
        <w:rPr>
          <w:rFonts w:ascii="Times New Roman" w:hAnsi="Times New Roman"/>
          <w:b/>
          <w:bCs/>
        </w:rPr>
        <w:t>Mainstream youth development, promote the advancement of youth economic empowerment and the provision of skills and training</w:t>
      </w:r>
      <w:r w:rsidR="008B16DC" w:rsidRPr="008B16DC">
        <w:rPr>
          <w:rFonts w:ascii="Times New Roman" w:hAnsi="Times New Roman"/>
          <w:b/>
          <w:bCs/>
        </w:rPr>
        <w:t>.</w:t>
      </w:r>
    </w:p>
    <w:p w:rsidR="00242E45" w:rsidRPr="00023366" w:rsidRDefault="00242E45" w:rsidP="00080E9F">
      <w:pPr>
        <w:ind w:firstLine="720"/>
        <w:jc w:val="both"/>
        <w:rPr>
          <w:rFonts w:ascii="Times New Roman" w:hAnsi="Times New Roman"/>
          <w:b/>
          <w:bCs/>
        </w:rPr>
      </w:pPr>
      <w:r w:rsidRPr="00023366">
        <w:rPr>
          <w:rFonts w:ascii="Times New Roman" w:hAnsi="Times New Roman"/>
          <w:b/>
          <w:bCs/>
          <w:u w:val="single"/>
        </w:rPr>
        <w:t>Objective</w:t>
      </w:r>
      <w:r w:rsidRPr="00023366">
        <w:rPr>
          <w:rFonts w:ascii="Times New Roman" w:hAnsi="Times New Roman"/>
          <w:b/>
          <w:bCs/>
        </w:rPr>
        <w:t>:</w:t>
      </w:r>
    </w:p>
    <w:p w:rsidR="00242E45" w:rsidRPr="00023366" w:rsidRDefault="006040FD" w:rsidP="00E66726">
      <w:pPr>
        <w:numPr>
          <w:ilvl w:val="0"/>
          <w:numId w:val="16"/>
        </w:numPr>
        <w:spacing w:after="0" w:line="240" w:lineRule="auto"/>
        <w:jc w:val="both"/>
        <w:rPr>
          <w:rFonts w:ascii="Times New Roman" w:hAnsi="Times New Roman"/>
          <w:bCs/>
        </w:rPr>
      </w:pPr>
      <w:r w:rsidRPr="006040FD">
        <w:rPr>
          <w:rFonts w:ascii="Times New Roman" w:hAnsi="Times New Roman"/>
          <w:bCs/>
        </w:rPr>
        <w:t>To facilitate and coordinate youth development in the district</w:t>
      </w:r>
      <w:r w:rsidR="008B16DC">
        <w:rPr>
          <w:rFonts w:ascii="Times New Roman" w:hAnsi="Times New Roman"/>
          <w:bCs/>
        </w:rPr>
        <w:t>.</w:t>
      </w:r>
    </w:p>
    <w:bookmarkEnd w:id="35"/>
    <w:p w:rsidR="006040FD" w:rsidRDefault="006040FD" w:rsidP="006040FD">
      <w:pPr>
        <w:spacing w:after="0"/>
        <w:ind w:left="720"/>
        <w:jc w:val="both"/>
        <w:rPr>
          <w:rFonts w:ascii="Times New Roman" w:hAnsi="Times New Roman"/>
          <w:b/>
          <w:bCs/>
          <w:u w:val="single"/>
        </w:rPr>
      </w:pPr>
    </w:p>
    <w:p w:rsidR="006040FD" w:rsidRDefault="006040FD" w:rsidP="006040FD">
      <w:pPr>
        <w:spacing w:after="0"/>
        <w:ind w:left="720"/>
        <w:jc w:val="both"/>
        <w:rPr>
          <w:rFonts w:ascii="Times New Roman" w:hAnsi="Times New Roman"/>
          <w:b/>
          <w:bCs/>
        </w:rPr>
      </w:pPr>
      <w:bookmarkStart w:id="36" w:name="_Hlk35589426"/>
      <w:r w:rsidRPr="00023366">
        <w:rPr>
          <w:rFonts w:ascii="Times New Roman" w:hAnsi="Times New Roman"/>
          <w:b/>
          <w:bCs/>
          <w:u w:val="single"/>
        </w:rPr>
        <w:t>Goal</w:t>
      </w:r>
      <w:r w:rsidRPr="00023366">
        <w:rPr>
          <w:rFonts w:ascii="Times New Roman" w:hAnsi="Times New Roman"/>
          <w:b/>
          <w:bCs/>
        </w:rPr>
        <w:t>:</w:t>
      </w:r>
      <w:r>
        <w:rPr>
          <w:rFonts w:ascii="Times New Roman" w:hAnsi="Times New Roman"/>
          <w:b/>
          <w:bCs/>
        </w:rPr>
        <w:t xml:space="preserve"> </w:t>
      </w:r>
      <w:r w:rsidR="00605A0B" w:rsidRPr="00605A0B">
        <w:rPr>
          <w:rFonts w:ascii="Times New Roman" w:hAnsi="Times New Roman"/>
          <w:b/>
          <w:bCs/>
        </w:rPr>
        <w:t>Advancing special programmes among the marginalized community groups in the district</w:t>
      </w:r>
      <w:r w:rsidRPr="008B16DC">
        <w:rPr>
          <w:rFonts w:ascii="Times New Roman" w:hAnsi="Times New Roman"/>
          <w:b/>
          <w:bCs/>
        </w:rPr>
        <w:t>.</w:t>
      </w:r>
    </w:p>
    <w:p w:rsidR="006040FD" w:rsidRPr="00023366" w:rsidRDefault="006040FD" w:rsidP="006040FD">
      <w:pPr>
        <w:spacing w:after="0"/>
        <w:ind w:left="720"/>
        <w:jc w:val="both"/>
        <w:rPr>
          <w:rFonts w:ascii="Times New Roman" w:hAnsi="Times New Roman"/>
          <w:b/>
          <w:bCs/>
        </w:rPr>
      </w:pPr>
    </w:p>
    <w:p w:rsidR="006040FD" w:rsidRPr="00023366" w:rsidRDefault="006040FD" w:rsidP="006040FD">
      <w:pPr>
        <w:ind w:firstLine="720"/>
        <w:jc w:val="both"/>
        <w:rPr>
          <w:rFonts w:ascii="Times New Roman" w:hAnsi="Times New Roman"/>
          <w:b/>
          <w:bCs/>
        </w:rPr>
      </w:pPr>
      <w:r w:rsidRPr="00023366">
        <w:rPr>
          <w:rFonts w:ascii="Times New Roman" w:hAnsi="Times New Roman"/>
          <w:b/>
          <w:bCs/>
          <w:u w:val="single"/>
        </w:rPr>
        <w:t>Objective</w:t>
      </w:r>
      <w:r w:rsidRPr="00023366">
        <w:rPr>
          <w:rFonts w:ascii="Times New Roman" w:hAnsi="Times New Roman"/>
          <w:b/>
          <w:bCs/>
        </w:rPr>
        <w:t>:</w:t>
      </w:r>
    </w:p>
    <w:p w:rsidR="006040FD" w:rsidRPr="00023366" w:rsidRDefault="00605A0B" w:rsidP="00E66726">
      <w:pPr>
        <w:numPr>
          <w:ilvl w:val="0"/>
          <w:numId w:val="16"/>
        </w:numPr>
        <w:spacing w:after="0" w:line="240" w:lineRule="auto"/>
        <w:jc w:val="both"/>
        <w:rPr>
          <w:rFonts w:ascii="Times New Roman" w:hAnsi="Times New Roman"/>
          <w:bCs/>
        </w:rPr>
      </w:pPr>
      <w:r w:rsidRPr="00605A0B">
        <w:rPr>
          <w:rFonts w:ascii="Times New Roman" w:hAnsi="Times New Roman"/>
          <w:bCs/>
        </w:rPr>
        <w:t>To facilitate and coordinate special programmes in the district</w:t>
      </w:r>
      <w:r w:rsidR="006040FD">
        <w:rPr>
          <w:rFonts w:ascii="Times New Roman" w:hAnsi="Times New Roman"/>
          <w:bCs/>
        </w:rPr>
        <w:t>.</w:t>
      </w:r>
    </w:p>
    <w:bookmarkEnd w:id="36"/>
    <w:p w:rsidR="00605A0B" w:rsidRDefault="00605A0B" w:rsidP="00605A0B">
      <w:pPr>
        <w:spacing w:after="0"/>
        <w:ind w:left="720"/>
        <w:jc w:val="both"/>
        <w:rPr>
          <w:rFonts w:ascii="Times New Roman" w:hAnsi="Times New Roman"/>
          <w:b/>
          <w:bCs/>
          <w:u w:val="single"/>
        </w:rPr>
      </w:pPr>
    </w:p>
    <w:p w:rsidR="00605A0B" w:rsidRDefault="00605A0B" w:rsidP="00605A0B">
      <w:pPr>
        <w:spacing w:after="0"/>
        <w:ind w:left="720"/>
        <w:jc w:val="both"/>
        <w:rPr>
          <w:rFonts w:ascii="Times New Roman" w:hAnsi="Times New Roman"/>
          <w:b/>
          <w:bCs/>
        </w:rPr>
      </w:pPr>
      <w:r w:rsidRPr="00023366">
        <w:rPr>
          <w:rFonts w:ascii="Times New Roman" w:hAnsi="Times New Roman"/>
          <w:b/>
          <w:bCs/>
          <w:u w:val="single"/>
        </w:rPr>
        <w:t>Goal</w:t>
      </w:r>
      <w:r w:rsidRPr="00023366">
        <w:rPr>
          <w:rFonts w:ascii="Times New Roman" w:hAnsi="Times New Roman"/>
          <w:b/>
          <w:bCs/>
        </w:rPr>
        <w:t>:</w:t>
      </w:r>
      <w:r>
        <w:rPr>
          <w:rFonts w:ascii="Times New Roman" w:hAnsi="Times New Roman"/>
          <w:b/>
          <w:bCs/>
        </w:rPr>
        <w:t xml:space="preserve"> </w:t>
      </w:r>
      <w:r w:rsidRPr="00605A0B">
        <w:rPr>
          <w:rFonts w:ascii="Times New Roman" w:hAnsi="Times New Roman"/>
          <w:b/>
          <w:bCs/>
        </w:rPr>
        <w:t>To provide efficient and effective coordination and support for council and its committees</w:t>
      </w:r>
      <w:r w:rsidRPr="008B16DC">
        <w:rPr>
          <w:rFonts w:ascii="Times New Roman" w:hAnsi="Times New Roman"/>
          <w:b/>
          <w:bCs/>
        </w:rPr>
        <w:t>.</w:t>
      </w:r>
    </w:p>
    <w:p w:rsidR="00605A0B" w:rsidRPr="00023366" w:rsidRDefault="00605A0B" w:rsidP="00605A0B">
      <w:pPr>
        <w:spacing w:after="0"/>
        <w:ind w:left="720"/>
        <w:jc w:val="both"/>
        <w:rPr>
          <w:rFonts w:ascii="Times New Roman" w:hAnsi="Times New Roman"/>
          <w:b/>
          <w:bCs/>
        </w:rPr>
      </w:pPr>
    </w:p>
    <w:p w:rsidR="00605A0B" w:rsidRPr="00023366" w:rsidRDefault="00605A0B" w:rsidP="00605A0B">
      <w:pPr>
        <w:ind w:firstLine="720"/>
        <w:jc w:val="both"/>
        <w:rPr>
          <w:rFonts w:ascii="Times New Roman" w:hAnsi="Times New Roman"/>
          <w:b/>
          <w:bCs/>
        </w:rPr>
      </w:pPr>
      <w:r w:rsidRPr="00023366">
        <w:rPr>
          <w:rFonts w:ascii="Times New Roman" w:hAnsi="Times New Roman"/>
          <w:b/>
          <w:bCs/>
          <w:u w:val="single"/>
        </w:rPr>
        <w:t>Objective</w:t>
      </w:r>
      <w:r w:rsidRPr="00023366">
        <w:rPr>
          <w:rFonts w:ascii="Times New Roman" w:hAnsi="Times New Roman"/>
          <w:b/>
          <w:bCs/>
        </w:rPr>
        <w:t>:</w:t>
      </w:r>
    </w:p>
    <w:p w:rsidR="00605A0B" w:rsidRPr="00023366" w:rsidRDefault="00605A0B" w:rsidP="00E66726">
      <w:pPr>
        <w:numPr>
          <w:ilvl w:val="0"/>
          <w:numId w:val="16"/>
        </w:numPr>
        <w:spacing w:after="0" w:line="240" w:lineRule="auto"/>
        <w:jc w:val="both"/>
        <w:rPr>
          <w:rFonts w:ascii="Times New Roman" w:hAnsi="Times New Roman"/>
          <w:bCs/>
        </w:rPr>
      </w:pPr>
      <w:r w:rsidRPr="00605A0B">
        <w:rPr>
          <w:rFonts w:ascii="Times New Roman" w:hAnsi="Times New Roman"/>
          <w:bCs/>
        </w:rPr>
        <w:t>To ensure the effective and efficient functioning of council and its committees</w:t>
      </w:r>
      <w:r>
        <w:rPr>
          <w:rFonts w:ascii="Times New Roman" w:hAnsi="Times New Roman"/>
          <w:bCs/>
        </w:rPr>
        <w:t>.</w:t>
      </w:r>
    </w:p>
    <w:p w:rsidR="00BA6015" w:rsidRDefault="00BA6015" w:rsidP="00080E9F">
      <w:pPr>
        <w:spacing w:after="0" w:line="240" w:lineRule="auto"/>
        <w:ind w:left="720"/>
        <w:jc w:val="both"/>
        <w:rPr>
          <w:rFonts w:ascii="Times New Roman" w:hAnsi="Times New Roman"/>
          <w:b/>
          <w:bCs/>
          <w:u w:val="single"/>
        </w:rPr>
      </w:pPr>
    </w:p>
    <w:p w:rsidR="006310D5" w:rsidRPr="00E25B15" w:rsidRDefault="00080E9F" w:rsidP="006310D5">
      <w:pPr>
        <w:jc w:val="both"/>
        <w:rPr>
          <w:rFonts w:ascii="Times New Roman" w:hAnsi="Times New Roman"/>
          <w:b/>
          <w:bCs/>
          <w:i/>
        </w:rPr>
      </w:pPr>
      <w:r w:rsidRPr="00080E9F">
        <w:rPr>
          <w:rFonts w:ascii="Times New Roman" w:hAnsi="Times New Roman"/>
          <w:b/>
          <w:bCs/>
          <w:i/>
        </w:rPr>
        <w:t xml:space="preserve">     KPA 5: </w:t>
      </w:r>
      <w:r w:rsidR="006310D5" w:rsidRPr="00E25B15">
        <w:rPr>
          <w:rFonts w:ascii="Times New Roman" w:hAnsi="Times New Roman"/>
          <w:b/>
          <w:bCs/>
          <w:i/>
        </w:rPr>
        <w:t xml:space="preserve"> Municipal Financial Viability and Management</w:t>
      </w:r>
    </w:p>
    <w:p w:rsidR="00605A0B" w:rsidRDefault="006310D5" w:rsidP="00605A0B">
      <w:pPr>
        <w:ind w:left="735"/>
        <w:jc w:val="both"/>
        <w:rPr>
          <w:rFonts w:ascii="Times New Roman" w:hAnsi="Times New Roman"/>
          <w:b/>
          <w:bCs/>
        </w:rPr>
      </w:pPr>
      <w:r w:rsidRPr="00FB17A9">
        <w:rPr>
          <w:rFonts w:ascii="Times New Roman" w:hAnsi="Times New Roman"/>
          <w:b/>
          <w:bCs/>
          <w:u w:val="single"/>
        </w:rPr>
        <w:t>Goal</w:t>
      </w:r>
      <w:r w:rsidRPr="00FB17A9">
        <w:rPr>
          <w:rFonts w:ascii="Times New Roman" w:hAnsi="Times New Roman"/>
          <w:b/>
          <w:bCs/>
        </w:rPr>
        <w:t>: </w:t>
      </w:r>
    </w:p>
    <w:p w:rsidR="00605A0B" w:rsidRDefault="00605A0B" w:rsidP="00605A0B">
      <w:pPr>
        <w:pStyle w:val="ListParagraph"/>
        <w:numPr>
          <w:ilvl w:val="0"/>
          <w:numId w:val="5"/>
        </w:numPr>
        <w:jc w:val="both"/>
        <w:rPr>
          <w:rFonts w:ascii="Times New Roman" w:hAnsi="Times New Roman"/>
          <w:b/>
          <w:bCs/>
        </w:rPr>
      </w:pPr>
      <w:r w:rsidRPr="00605A0B">
        <w:rPr>
          <w:rFonts w:ascii="Times New Roman" w:hAnsi="Times New Roman"/>
          <w:b/>
          <w:bCs/>
        </w:rPr>
        <w:t>Facilitation of effective and efficient system of budgeting and reporting, in compliance with applicable legislation</w:t>
      </w:r>
      <w:r>
        <w:rPr>
          <w:rFonts w:ascii="Times New Roman" w:hAnsi="Times New Roman"/>
          <w:b/>
          <w:bCs/>
        </w:rPr>
        <w:t xml:space="preserve">; </w:t>
      </w:r>
    </w:p>
    <w:p w:rsidR="00605A0B" w:rsidRDefault="00605A0B" w:rsidP="00605A0B">
      <w:pPr>
        <w:pStyle w:val="ListParagraph"/>
        <w:numPr>
          <w:ilvl w:val="0"/>
          <w:numId w:val="5"/>
        </w:numPr>
        <w:jc w:val="both"/>
        <w:rPr>
          <w:rFonts w:ascii="Times New Roman" w:hAnsi="Times New Roman"/>
          <w:b/>
          <w:bCs/>
        </w:rPr>
      </w:pPr>
      <w:r w:rsidRPr="00605A0B">
        <w:rPr>
          <w:rFonts w:ascii="Times New Roman" w:hAnsi="Times New Roman"/>
          <w:b/>
          <w:bCs/>
        </w:rPr>
        <w:t>To provide an effective system of sound financial management in revenue and expenditure in compliance with applicable legislation</w:t>
      </w:r>
      <w:r>
        <w:rPr>
          <w:rFonts w:ascii="Times New Roman" w:hAnsi="Times New Roman"/>
          <w:b/>
          <w:bCs/>
        </w:rPr>
        <w:t>; and</w:t>
      </w:r>
    </w:p>
    <w:p w:rsidR="006310D5" w:rsidRPr="00605A0B" w:rsidRDefault="00605A0B" w:rsidP="00605A0B">
      <w:pPr>
        <w:pStyle w:val="ListParagraph"/>
        <w:numPr>
          <w:ilvl w:val="0"/>
          <w:numId w:val="5"/>
        </w:numPr>
        <w:jc w:val="both"/>
        <w:rPr>
          <w:rFonts w:ascii="Times New Roman" w:hAnsi="Times New Roman"/>
          <w:b/>
          <w:bCs/>
        </w:rPr>
      </w:pPr>
      <w:r w:rsidRPr="00605A0B">
        <w:rPr>
          <w:rFonts w:ascii="Times New Roman" w:hAnsi="Times New Roman"/>
          <w:b/>
          <w:bCs/>
        </w:rPr>
        <w:t>Provide an effective an efficient supply chain management system for the district municipality</w:t>
      </w:r>
      <w:r w:rsidR="006310D5" w:rsidRPr="00605A0B">
        <w:rPr>
          <w:rFonts w:ascii="Times New Roman" w:hAnsi="Times New Roman"/>
          <w:b/>
          <w:bCs/>
        </w:rPr>
        <w:t xml:space="preserve">. </w:t>
      </w:r>
    </w:p>
    <w:p w:rsidR="006310D5" w:rsidRPr="00E25B15" w:rsidRDefault="006310D5" w:rsidP="006310D5">
      <w:pPr>
        <w:ind w:left="735"/>
        <w:jc w:val="both"/>
        <w:rPr>
          <w:rFonts w:ascii="Times New Roman" w:hAnsi="Times New Roman"/>
          <w:b/>
          <w:bCs/>
        </w:rPr>
      </w:pPr>
      <w:r w:rsidRPr="00E25B15">
        <w:rPr>
          <w:rFonts w:ascii="Times New Roman" w:hAnsi="Times New Roman"/>
          <w:b/>
          <w:bCs/>
          <w:u w:val="single"/>
        </w:rPr>
        <w:t>Objectives</w:t>
      </w:r>
      <w:r w:rsidRPr="00E25B15">
        <w:rPr>
          <w:rFonts w:ascii="Times New Roman" w:hAnsi="Times New Roman"/>
          <w:b/>
          <w:bCs/>
        </w:rPr>
        <w:t>:</w:t>
      </w:r>
    </w:p>
    <w:p w:rsidR="00605A0B" w:rsidRPr="00605A0B" w:rsidRDefault="00605A0B" w:rsidP="00E66726">
      <w:pPr>
        <w:pStyle w:val="ListParagraph"/>
        <w:numPr>
          <w:ilvl w:val="0"/>
          <w:numId w:val="18"/>
        </w:numPr>
        <w:jc w:val="both"/>
        <w:rPr>
          <w:rFonts w:ascii="Times New Roman" w:hAnsi="Times New Roman"/>
          <w:bCs/>
        </w:rPr>
      </w:pPr>
      <w:r w:rsidRPr="00605A0B">
        <w:rPr>
          <w:rFonts w:ascii="Times New Roman" w:hAnsi="Times New Roman"/>
          <w:bCs/>
        </w:rPr>
        <w:t>To ensure compliance to all accounting and legislative reporting requirements</w:t>
      </w:r>
      <w:r>
        <w:rPr>
          <w:rFonts w:ascii="Times New Roman" w:hAnsi="Times New Roman"/>
          <w:bCs/>
        </w:rPr>
        <w:t>;</w:t>
      </w:r>
    </w:p>
    <w:p w:rsidR="00605A0B" w:rsidRPr="00605A0B" w:rsidRDefault="00605A0B" w:rsidP="00E66726">
      <w:pPr>
        <w:pStyle w:val="ListParagraph"/>
        <w:numPr>
          <w:ilvl w:val="0"/>
          <w:numId w:val="18"/>
        </w:numPr>
        <w:jc w:val="both"/>
        <w:rPr>
          <w:rFonts w:ascii="Times New Roman" w:hAnsi="Times New Roman"/>
          <w:bCs/>
        </w:rPr>
      </w:pPr>
      <w:r w:rsidRPr="00605A0B">
        <w:rPr>
          <w:rFonts w:ascii="Times New Roman" w:hAnsi="Times New Roman"/>
          <w:bCs/>
        </w:rPr>
        <w:t>To provide financial management support to Local Municipalities in the district</w:t>
      </w:r>
      <w:r>
        <w:rPr>
          <w:rFonts w:ascii="Times New Roman" w:hAnsi="Times New Roman"/>
          <w:bCs/>
        </w:rPr>
        <w:t>;</w:t>
      </w:r>
    </w:p>
    <w:p w:rsidR="00605A0B" w:rsidRPr="00605A0B" w:rsidRDefault="00605A0B" w:rsidP="00E66726">
      <w:pPr>
        <w:pStyle w:val="ListParagraph"/>
        <w:numPr>
          <w:ilvl w:val="0"/>
          <w:numId w:val="18"/>
        </w:numPr>
        <w:jc w:val="both"/>
        <w:rPr>
          <w:rFonts w:ascii="Times New Roman" w:hAnsi="Times New Roman"/>
          <w:bCs/>
        </w:rPr>
      </w:pPr>
      <w:r w:rsidRPr="00605A0B">
        <w:rPr>
          <w:rFonts w:ascii="Times New Roman" w:hAnsi="Times New Roman"/>
          <w:bCs/>
        </w:rPr>
        <w:t>To ensure implementation of supply chain management policies and related prescripts</w:t>
      </w:r>
      <w:r>
        <w:rPr>
          <w:rFonts w:ascii="Times New Roman" w:hAnsi="Times New Roman"/>
          <w:bCs/>
        </w:rPr>
        <w:t>; and</w:t>
      </w:r>
    </w:p>
    <w:p w:rsidR="006310D5" w:rsidRPr="00E25B15" w:rsidRDefault="00605A0B" w:rsidP="00E66726">
      <w:pPr>
        <w:pStyle w:val="ListParagraph"/>
        <w:numPr>
          <w:ilvl w:val="0"/>
          <w:numId w:val="18"/>
        </w:numPr>
        <w:jc w:val="both"/>
        <w:rPr>
          <w:rFonts w:ascii="Times New Roman" w:hAnsi="Times New Roman"/>
          <w:b/>
          <w:bCs/>
        </w:rPr>
      </w:pPr>
      <w:r w:rsidRPr="00605A0B">
        <w:rPr>
          <w:rFonts w:ascii="Times New Roman" w:hAnsi="Times New Roman"/>
          <w:bCs/>
        </w:rPr>
        <w:t>To ensure sound financial management practices according to National Treasury guidelines</w:t>
      </w:r>
      <w:r>
        <w:rPr>
          <w:rFonts w:ascii="Times New Roman" w:hAnsi="Times New Roman"/>
          <w:bCs/>
        </w:rPr>
        <w:t>.</w:t>
      </w:r>
    </w:p>
    <w:bookmarkEnd w:id="31"/>
    <w:bookmarkEnd w:id="32"/>
    <w:bookmarkEnd w:id="33"/>
    <w:p w:rsidR="00CE567A" w:rsidRPr="00E25B15" w:rsidRDefault="00C276B5" w:rsidP="006244A0">
      <w:pPr>
        <w:tabs>
          <w:tab w:val="left" w:pos="90"/>
          <w:tab w:val="left" w:pos="2074"/>
        </w:tabs>
        <w:ind w:left="432" w:hanging="450"/>
        <w:jc w:val="both"/>
        <w:rPr>
          <w:rFonts w:ascii="Times New Roman" w:hAnsi="Times New Roman"/>
        </w:rPr>
      </w:pPr>
      <w:r>
        <w:rPr>
          <w:rFonts w:ascii="Times New Roman" w:hAnsi="Times New Roman"/>
          <w:b/>
          <w:i/>
        </w:rPr>
        <w:t xml:space="preserve">8.  </w:t>
      </w:r>
      <w:r w:rsidR="00924385">
        <w:rPr>
          <w:rFonts w:ascii="Times New Roman" w:hAnsi="Times New Roman"/>
          <w:b/>
          <w:i/>
        </w:rPr>
        <w:t xml:space="preserve">ANNUAL </w:t>
      </w:r>
      <w:r>
        <w:rPr>
          <w:rFonts w:ascii="Times New Roman" w:hAnsi="Times New Roman"/>
          <w:b/>
          <w:i/>
        </w:rPr>
        <w:t>BUDGET 20</w:t>
      </w:r>
      <w:r w:rsidR="000469B3">
        <w:rPr>
          <w:rFonts w:ascii="Times New Roman" w:hAnsi="Times New Roman"/>
          <w:b/>
          <w:i/>
        </w:rPr>
        <w:t>20</w:t>
      </w:r>
      <w:r>
        <w:rPr>
          <w:rFonts w:ascii="Times New Roman" w:hAnsi="Times New Roman"/>
          <w:b/>
          <w:i/>
        </w:rPr>
        <w:t>/</w:t>
      </w:r>
      <w:r w:rsidR="00AD3F20">
        <w:rPr>
          <w:rFonts w:ascii="Times New Roman" w:hAnsi="Times New Roman"/>
          <w:b/>
          <w:i/>
        </w:rPr>
        <w:t>2</w:t>
      </w:r>
      <w:r w:rsidR="000469B3">
        <w:rPr>
          <w:rFonts w:ascii="Times New Roman" w:hAnsi="Times New Roman"/>
          <w:b/>
          <w:i/>
        </w:rPr>
        <w:t>1</w:t>
      </w:r>
      <w:r w:rsidR="008F2E44" w:rsidRPr="00E25B15">
        <w:rPr>
          <w:rFonts w:ascii="Times New Roman" w:hAnsi="Times New Roman"/>
          <w:b/>
          <w:i/>
        </w:rPr>
        <w:t xml:space="preserve"> SUMMARY</w:t>
      </w:r>
    </w:p>
    <w:p w:rsidR="00EA256D" w:rsidRPr="00E25B15" w:rsidRDefault="00CE567A" w:rsidP="00C43F25">
      <w:pPr>
        <w:tabs>
          <w:tab w:val="left" w:pos="90"/>
          <w:tab w:val="left" w:pos="2074"/>
        </w:tabs>
        <w:rPr>
          <w:rFonts w:ascii="Times New Roman" w:hAnsi="Times New Roman"/>
        </w:rPr>
      </w:pPr>
      <w:r w:rsidRPr="00E25B15">
        <w:rPr>
          <w:rFonts w:ascii="Times New Roman" w:hAnsi="Times New Roman"/>
        </w:rPr>
        <w:t xml:space="preserve">The following graph indicates the main categories of revenue for the </w:t>
      </w:r>
      <w:r w:rsidR="006B6EE6">
        <w:rPr>
          <w:rFonts w:ascii="Times New Roman" w:hAnsi="Times New Roman"/>
        </w:rPr>
        <w:t>20</w:t>
      </w:r>
      <w:r w:rsidR="000469B3">
        <w:rPr>
          <w:rFonts w:ascii="Times New Roman" w:hAnsi="Times New Roman"/>
        </w:rPr>
        <w:t>20</w:t>
      </w:r>
      <w:r w:rsidR="006B6EE6">
        <w:rPr>
          <w:rFonts w:ascii="Times New Roman" w:hAnsi="Times New Roman"/>
        </w:rPr>
        <w:t>/</w:t>
      </w:r>
      <w:r w:rsidR="00F03EFF">
        <w:rPr>
          <w:rFonts w:ascii="Times New Roman" w:hAnsi="Times New Roman"/>
        </w:rPr>
        <w:t>2</w:t>
      </w:r>
      <w:r w:rsidR="000469B3">
        <w:rPr>
          <w:rFonts w:ascii="Times New Roman" w:hAnsi="Times New Roman"/>
        </w:rPr>
        <w:t>1</w:t>
      </w:r>
      <w:r w:rsidR="001B2455">
        <w:rPr>
          <w:rFonts w:ascii="Times New Roman" w:hAnsi="Times New Roman"/>
        </w:rPr>
        <w:t xml:space="preserve"> </w:t>
      </w:r>
      <w:r w:rsidRPr="00E25B15">
        <w:rPr>
          <w:rFonts w:ascii="Times New Roman" w:hAnsi="Times New Roman"/>
        </w:rPr>
        <w:t>financial year:</w:t>
      </w:r>
    </w:p>
    <w:p w:rsidR="00CE567A" w:rsidRPr="00E25B15" w:rsidRDefault="000343C2" w:rsidP="008F2E44">
      <w:pPr>
        <w:tabs>
          <w:tab w:val="left" w:pos="90"/>
          <w:tab w:val="left" w:pos="2074"/>
        </w:tabs>
        <w:ind w:left="432" w:hanging="450"/>
        <w:jc w:val="both"/>
        <w:rPr>
          <w:rFonts w:ascii="Times New Roman" w:hAnsi="Times New Roman"/>
        </w:rPr>
      </w:pPr>
      <w:r>
        <w:rPr>
          <w:rFonts w:ascii="Times New Roman" w:hAnsi="Times New Roman"/>
          <w:noProof/>
        </w:rPr>
        <w:lastRenderedPageBreak/>
        <w:drawing>
          <wp:inline distT="0" distB="0" distL="0" distR="0" wp14:anchorId="5AB655B9">
            <wp:extent cx="6960870" cy="3511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3104" cy="3532936"/>
                    </a:xfrm>
                    <a:prstGeom prst="rect">
                      <a:avLst/>
                    </a:prstGeom>
                    <a:noFill/>
                  </pic:spPr>
                </pic:pic>
              </a:graphicData>
            </a:graphic>
          </wp:inline>
        </w:drawing>
      </w:r>
    </w:p>
    <w:p w:rsidR="00995144" w:rsidRPr="00DB7996" w:rsidRDefault="00C43F25" w:rsidP="00CE567A">
      <w:pPr>
        <w:tabs>
          <w:tab w:val="left" w:pos="90"/>
          <w:tab w:val="left" w:pos="2074"/>
        </w:tabs>
        <w:jc w:val="both"/>
        <w:rPr>
          <w:rFonts w:ascii="Times New Roman" w:hAnsi="Times New Roman"/>
        </w:rPr>
      </w:pPr>
      <w:r w:rsidRPr="00DB7996">
        <w:rPr>
          <w:rFonts w:ascii="Times New Roman" w:hAnsi="Times New Roman"/>
        </w:rPr>
        <w:t>The main source of revenue is still operating grants from government</w:t>
      </w:r>
      <w:r w:rsidR="00995144" w:rsidRPr="00DB7996">
        <w:rPr>
          <w:rFonts w:ascii="Times New Roman" w:hAnsi="Times New Roman"/>
        </w:rPr>
        <w:t xml:space="preserve"> which is 95% of the total revenue</w:t>
      </w:r>
      <w:r w:rsidRPr="00DB7996">
        <w:rPr>
          <w:rFonts w:ascii="Times New Roman" w:hAnsi="Times New Roman"/>
        </w:rPr>
        <w:t xml:space="preserve">.  The growth in </w:t>
      </w:r>
      <w:r w:rsidR="006B6EE6" w:rsidRPr="00DB7996">
        <w:rPr>
          <w:rFonts w:ascii="Times New Roman" w:hAnsi="Times New Roman"/>
        </w:rPr>
        <w:t xml:space="preserve">income is limited to the </w:t>
      </w:r>
      <w:proofErr w:type="spellStart"/>
      <w:r w:rsidR="006B6EE6" w:rsidRPr="00DB7996">
        <w:rPr>
          <w:rFonts w:ascii="Times New Roman" w:hAnsi="Times New Roman"/>
        </w:rPr>
        <w:t>the</w:t>
      </w:r>
      <w:proofErr w:type="spellEnd"/>
      <w:r w:rsidR="006B6EE6" w:rsidRPr="00DB7996">
        <w:rPr>
          <w:rFonts w:ascii="Times New Roman" w:hAnsi="Times New Roman"/>
        </w:rPr>
        <w:t xml:space="preserve"> cu</w:t>
      </w:r>
      <w:r w:rsidRPr="00DB7996">
        <w:rPr>
          <w:rFonts w:ascii="Times New Roman" w:hAnsi="Times New Roman"/>
        </w:rPr>
        <w:t>rrent inflation rate and a</w:t>
      </w:r>
      <w:r w:rsidR="00591C86">
        <w:rPr>
          <w:rFonts w:ascii="Times New Roman" w:hAnsi="Times New Roman"/>
        </w:rPr>
        <w:t>n</w:t>
      </w:r>
      <w:r w:rsidRPr="00DB7996">
        <w:rPr>
          <w:rFonts w:ascii="Times New Roman" w:hAnsi="Times New Roman"/>
        </w:rPr>
        <w:t xml:space="preserve"> increase in the GDP that is expected to be</w:t>
      </w:r>
      <w:r w:rsidR="00C35BF5" w:rsidRPr="00DB7996">
        <w:rPr>
          <w:rFonts w:ascii="Times New Roman" w:hAnsi="Times New Roman"/>
        </w:rPr>
        <w:t xml:space="preserve"> 1</w:t>
      </w:r>
      <w:r w:rsidR="006B6EE6" w:rsidRPr="00DB7996">
        <w:rPr>
          <w:rFonts w:ascii="Times New Roman" w:hAnsi="Times New Roman"/>
        </w:rPr>
        <w:t>.</w:t>
      </w:r>
      <w:r w:rsidR="00DB7996" w:rsidRPr="00DB7996">
        <w:rPr>
          <w:rFonts w:ascii="Times New Roman" w:hAnsi="Times New Roman"/>
        </w:rPr>
        <w:t>2</w:t>
      </w:r>
      <w:r w:rsidRPr="00DB7996">
        <w:rPr>
          <w:rFonts w:ascii="Times New Roman" w:hAnsi="Times New Roman"/>
        </w:rPr>
        <w:t>%.</w:t>
      </w:r>
      <w:r w:rsidR="00DB7996">
        <w:rPr>
          <w:rFonts w:ascii="Times New Roman" w:hAnsi="Times New Roman"/>
        </w:rPr>
        <w:t xml:space="preserve">  </w:t>
      </w:r>
    </w:p>
    <w:p w:rsidR="00721FE9" w:rsidRDefault="00C43F25" w:rsidP="00CE567A">
      <w:pPr>
        <w:tabs>
          <w:tab w:val="left" w:pos="90"/>
          <w:tab w:val="left" w:pos="2074"/>
        </w:tabs>
        <w:jc w:val="both"/>
        <w:rPr>
          <w:rFonts w:ascii="Times New Roman" w:hAnsi="Times New Roman"/>
        </w:rPr>
      </w:pPr>
      <w:r w:rsidRPr="00E25B15">
        <w:rPr>
          <w:rFonts w:ascii="Times New Roman" w:hAnsi="Times New Roman"/>
        </w:rPr>
        <w:t>The municipality does not render basic services that can generate revenue.</w:t>
      </w: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1230BD" w:rsidRDefault="001230BD" w:rsidP="00CE567A">
      <w:pPr>
        <w:tabs>
          <w:tab w:val="left" w:pos="90"/>
          <w:tab w:val="left" w:pos="2074"/>
        </w:tabs>
        <w:jc w:val="both"/>
        <w:rPr>
          <w:rFonts w:ascii="Times New Roman" w:hAnsi="Times New Roman"/>
        </w:rPr>
      </w:pPr>
    </w:p>
    <w:p w:rsidR="00EA256D" w:rsidRPr="00E25B15" w:rsidRDefault="00EA256D" w:rsidP="00CE567A">
      <w:pPr>
        <w:tabs>
          <w:tab w:val="left" w:pos="90"/>
          <w:tab w:val="left" w:pos="2074"/>
        </w:tabs>
        <w:jc w:val="both"/>
        <w:rPr>
          <w:rFonts w:ascii="Times New Roman" w:hAnsi="Times New Roman"/>
        </w:rPr>
      </w:pPr>
      <w:r w:rsidRPr="00E25B15">
        <w:rPr>
          <w:rFonts w:ascii="Times New Roman" w:hAnsi="Times New Roman"/>
        </w:rPr>
        <w:t>The following graph indicates the main categories of expenditure for the</w:t>
      </w:r>
      <w:r w:rsidR="006B6EE6">
        <w:rPr>
          <w:rFonts w:ascii="Times New Roman" w:hAnsi="Times New Roman"/>
        </w:rPr>
        <w:t xml:space="preserve"> 2</w:t>
      </w:r>
      <w:r w:rsidR="00D96913">
        <w:rPr>
          <w:rFonts w:ascii="Times New Roman" w:hAnsi="Times New Roman"/>
        </w:rPr>
        <w:t>020</w:t>
      </w:r>
      <w:r w:rsidR="006B6EE6">
        <w:rPr>
          <w:rFonts w:ascii="Times New Roman" w:hAnsi="Times New Roman"/>
        </w:rPr>
        <w:t>/</w:t>
      </w:r>
      <w:r w:rsidR="00AD3F20">
        <w:rPr>
          <w:rFonts w:ascii="Times New Roman" w:hAnsi="Times New Roman"/>
        </w:rPr>
        <w:t>2</w:t>
      </w:r>
      <w:r w:rsidR="00D96913">
        <w:rPr>
          <w:rFonts w:ascii="Times New Roman" w:hAnsi="Times New Roman"/>
        </w:rPr>
        <w:t>1</w:t>
      </w:r>
      <w:r w:rsidRPr="00E25B15">
        <w:rPr>
          <w:rFonts w:ascii="Times New Roman" w:hAnsi="Times New Roman"/>
        </w:rPr>
        <w:t xml:space="preserve"> financial year</w:t>
      </w:r>
      <w:r w:rsidR="00825192">
        <w:rPr>
          <w:rFonts w:ascii="Times New Roman" w:hAnsi="Times New Roman"/>
        </w:rPr>
        <w:t>:</w:t>
      </w:r>
    </w:p>
    <w:p w:rsidR="00F90B77" w:rsidRPr="00E25B15" w:rsidRDefault="00F90B77" w:rsidP="00376875">
      <w:pPr>
        <w:tabs>
          <w:tab w:val="left" w:pos="90"/>
          <w:tab w:val="left" w:pos="180"/>
          <w:tab w:val="left" w:pos="360"/>
        </w:tabs>
        <w:ind w:left="432" w:hanging="450"/>
        <w:jc w:val="both"/>
        <w:rPr>
          <w:rFonts w:ascii="Times New Roman" w:hAnsi="Times New Roman"/>
          <w:b/>
        </w:rPr>
      </w:pPr>
      <w:r w:rsidRPr="00E25B15">
        <w:rPr>
          <w:rFonts w:ascii="Times New Roman" w:hAnsi="Times New Roman"/>
          <w:b/>
        </w:rPr>
        <w:t xml:space="preserve">Expenditure </w:t>
      </w:r>
      <w:r w:rsidR="00C13515" w:rsidRPr="00E25B15">
        <w:rPr>
          <w:rFonts w:ascii="Times New Roman" w:hAnsi="Times New Roman"/>
          <w:b/>
        </w:rPr>
        <w:t>by Type – Major:</w:t>
      </w:r>
    </w:p>
    <w:p w:rsidR="00EE21D0" w:rsidRPr="00E25B15" w:rsidRDefault="00E81CC6" w:rsidP="00376875">
      <w:pPr>
        <w:tabs>
          <w:tab w:val="left" w:pos="90"/>
          <w:tab w:val="left" w:pos="180"/>
          <w:tab w:val="left" w:pos="360"/>
        </w:tabs>
        <w:ind w:left="432" w:hanging="450"/>
        <w:jc w:val="both"/>
        <w:rPr>
          <w:rFonts w:ascii="Times New Roman" w:hAnsi="Times New Roman"/>
          <w:b/>
        </w:rPr>
      </w:pPr>
      <w:r>
        <w:rPr>
          <w:rFonts w:ascii="Times New Roman" w:hAnsi="Times New Roman"/>
          <w:b/>
          <w:noProof/>
        </w:rPr>
        <w:lastRenderedPageBreak/>
        <w:drawing>
          <wp:inline distT="0" distB="0" distL="0" distR="0" wp14:anchorId="58E7CF5C">
            <wp:extent cx="6945630" cy="2857267"/>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368" cy="2877728"/>
                    </a:xfrm>
                    <a:prstGeom prst="rect">
                      <a:avLst/>
                    </a:prstGeom>
                    <a:noFill/>
                  </pic:spPr>
                </pic:pic>
              </a:graphicData>
            </a:graphic>
          </wp:inline>
        </w:drawing>
      </w:r>
    </w:p>
    <w:p w:rsidR="00F90B77" w:rsidRPr="00825192" w:rsidRDefault="00F90B77" w:rsidP="00825192">
      <w:pPr>
        <w:tabs>
          <w:tab w:val="left" w:pos="90"/>
          <w:tab w:val="left" w:pos="180"/>
          <w:tab w:val="left" w:pos="360"/>
        </w:tabs>
        <w:jc w:val="both"/>
        <w:rPr>
          <w:rFonts w:ascii="Times New Roman" w:hAnsi="Times New Roman"/>
        </w:rPr>
      </w:pPr>
      <w:r w:rsidRPr="00825192">
        <w:rPr>
          <w:rFonts w:ascii="Times New Roman" w:hAnsi="Times New Roman"/>
        </w:rPr>
        <w:t xml:space="preserve">Graph </w:t>
      </w:r>
      <w:r w:rsidR="00424DBD" w:rsidRPr="00825192">
        <w:rPr>
          <w:rFonts w:ascii="Times New Roman" w:hAnsi="Times New Roman"/>
        </w:rPr>
        <w:t>cl</w:t>
      </w:r>
      <w:r w:rsidR="00E75242" w:rsidRPr="00825192">
        <w:rPr>
          <w:rFonts w:ascii="Times New Roman" w:hAnsi="Times New Roman"/>
        </w:rPr>
        <w:t xml:space="preserve">early illustrates the </w:t>
      </w:r>
      <w:r w:rsidR="000343C2">
        <w:rPr>
          <w:rFonts w:ascii="Times New Roman" w:hAnsi="Times New Roman"/>
        </w:rPr>
        <w:t>decrease</w:t>
      </w:r>
      <w:r w:rsidR="00424DBD" w:rsidRPr="00825192">
        <w:rPr>
          <w:rFonts w:ascii="Times New Roman" w:hAnsi="Times New Roman"/>
        </w:rPr>
        <w:t xml:space="preserve"> trends</w:t>
      </w:r>
      <w:r w:rsidRPr="00825192">
        <w:rPr>
          <w:rFonts w:ascii="Times New Roman" w:hAnsi="Times New Roman"/>
        </w:rPr>
        <w:t xml:space="preserve"> in </w:t>
      </w:r>
      <w:r w:rsidR="00995144">
        <w:rPr>
          <w:rFonts w:ascii="Times New Roman" w:hAnsi="Times New Roman"/>
        </w:rPr>
        <w:t>grants and subsidies</w:t>
      </w:r>
      <w:r w:rsidR="00C557CA">
        <w:rPr>
          <w:rFonts w:ascii="Times New Roman" w:hAnsi="Times New Roman"/>
        </w:rPr>
        <w:t xml:space="preserve"> </w:t>
      </w:r>
      <w:r w:rsidR="000343C2">
        <w:rPr>
          <w:rFonts w:ascii="Times New Roman" w:hAnsi="Times New Roman"/>
        </w:rPr>
        <w:t xml:space="preserve">of </w:t>
      </w:r>
      <w:r w:rsidR="00995144">
        <w:rPr>
          <w:rFonts w:ascii="Times New Roman" w:hAnsi="Times New Roman"/>
        </w:rPr>
        <w:t>4</w:t>
      </w:r>
      <w:r w:rsidR="000343C2">
        <w:rPr>
          <w:rFonts w:ascii="Times New Roman" w:hAnsi="Times New Roman"/>
        </w:rPr>
        <w:t>7</w:t>
      </w:r>
      <w:r w:rsidR="00995144">
        <w:rPr>
          <w:rFonts w:ascii="Times New Roman" w:hAnsi="Times New Roman"/>
        </w:rPr>
        <w:t>.</w:t>
      </w:r>
      <w:r w:rsidR="000343C2">
        <w:rPr>
          <w:rFonts w:ascii="Times New Roman" w:hAnsi="Times New Roman"/>
        </w:rPr>
        <w:t>4</w:t>
      </w:r>
      <w:r w:rsidR="00995144">
        <w:rPr>
          <w:rFonts w:ascii="Times New Roman" w:hAnsi="Times New Roman"/>
        </w:rPr>
        <w:t>2</w:t>
      </w:r>
      <w:r w:rsidR="00C557CA">
        <w:rPr>
          <w:rFonts w:ascii="Times New Roman" w:hAnsi="Times New Roman"/>
        </w:rPr>
        <w:t xml:space="preserve">% for </w:t>
      </w:r>
      <w:r w:rsidR="000343C2">
        <w:rPr>
          <w:rFonts w:ascii="Times New Roman" w:hAnsi="Times New Roman"/>
        </w:rPr>
        <w:t>20</w:t>
      </w:r>
      <w:r w:rsidR="00C557CA">
        <w:rPr>
          <w:rFonts w:ascii="Times New Roman" w:hAnsi="Times New Roman"/>
        </w:rPr>
        <w:t>/</w:t>
      </w:r>
      <w:r w:rsidR="00365999">
        <w:rPr>
          <w:rFonts w:ascii="Times New Roman" w:hAnsi="Times New Roman"/>
        </w:rPr>
        <w:t>2</w:t>
      </w:r>
      <w:r w:rsidR="000343C2">
        <w:rPr>
          <w:rFonts w:ascii="Times New Roman" w:hAnsi="Times New Roman"/>
        </w:rPr>
        <w:t>1</w:t>
      </w:r>
      <w:r w:rsidR="00C557CA">
        <w:rPr>
          <w:rFonts w:ascii="Times New Roman" w:hAnsi="Times New Roman"/>
        </w:rPr>
        <w:t xml:space="preserve"> as opposed to 1</w:t>
      </w:r>
      <w:r w:rsidR="000343C2">
        <w:rPr>
          <w:rFonts w:ascii="Times New Roman" w:hAnsi="Times New Roman"/>
        </w:rPr>
        <w:t>9</w:t>
      </w:r>
      <w:r w:rsidR="00C557CA">
        <w:rPr>
          <w:rFonts w:ascii="Times New Roman" w:hAnsi="Times New Roman"/>
        </w:rPr>
        <w:t>/</w:t>
      </w:r>
      <w:r w:rsidR="000343C2">
        <w:rPr>
          <w:rFonts w:ascii="Times New Roman" w:hAnsi="Times New Roman"/>
        </w:rPr>
        <w:t>20</w:t>
      </w:r>
      <w:r w:rsidR="00C557CA">
        <w:rPr>
          <w:rFonts w:ascii="Times New Roman" w:hAnsi="Times New Roman"/>
        </w:rPr>
        <w:t xml:space="preserve"> financial year</w:t>
      </w:r>
      <w:r w:rsidR="00132FD4">
        <w:rPr>
          <w:rFonts w:ascii="Times New Roman" w:hAnsi="Times New Roman"/>
        </w:rPr>
        <w:t>,</w:t>
      </w:r>
      <w:r w:rsidR="00C557CA">
        <w:rPr>
          <w:rFonts w:ascii="Times New Roman" w:hAnsi="Times New Roman"/>
        </w:rPr>
        <w:t xml:space="preserve"> </w:t>
      </w:r>
      <w:r w:rsidR="000343C2">
        <w:rPr>
          <w:rFonts w:ascii="Times New Roman" w:hAnsi="Times New Roman"/>
        </w:rPr>
        <w:t>this is due to the capital allocation to local municipalities not being budgeted for</w:t>
      </w:r>
      <w:r w:rsidR="00AF6E66" w:rsidRPr="00825192">
        <w:rPr>
          <w:rFonts w:ascii="Times New Roman" w:hAnsi="Times New Roman"/>
        </w:rPr>
        <w:t>.</w:t>
      </w:r>
    </w:p>
    <w:p w:rsidR="004312C6" w:rsidRPr="00E25B15" w:rsidRDefault="00F90B77" w:rsidP="00825192">
      <w:pPr>
        <w:tabs>
          <w:tab w:val="left" w:pos="90"/>
          <w:tab w:val="left" w:pos="180"/>
          <w:tab w:val="left" w:pos="360"/>
        </w:tabs>
        <w:jc w:val="both"/>
        <w:rPr>
          <w:rFonts w:ascii="Times New Roman" w:hAnsi="Times New Roman"/>
        </w:rPr>
      </w:pPr>
      <w:r w:rsidRPr="00825192">
        <w:rPr>
          <w:rFonts w:ascii="Times New Roman" w:hAnsi="Times New Roman"/>
        </w:rPr>
        <w:t>Councillor’s remuneration reflects a fair increase over the past years based on the Remuneration of Public Office Bearers Act, 1998 (</w:t>
      </w:r>
      <w:proofErr w:type="gramStart"/>
      <w:r w:rsidRPr="00825192">
        <w:rPr>
          <w:rFonts w:ascii="Times New Roman" w:hAnsi="Times New Roman"/>
        </w:rPr>
        <w:t xml:space="preserve">Act </w:t>
      </w:r>
      <w:r w:rsidR="00BB0739" w:rsidRPr="00825192">
        <w:rPr>
          <w:rFonts w:ascii="Times New Roman" w:hAnsi="Times New Roman"/>
        </w:rPr>
        <w:t xml:space="preserve"> No.</w:t>
      </w:r>
      <w:proofErr w:type="gramEnd"/>
      <w:r w:rsidR="00BB0739" w:rsidRPr="00825192">
        <w:rPr>
          <w:rFonts w:ascii="Times New Roman" w:hAnsi="Times New Roman"/>
        </w:rPr>
        <w:t xml:space="preserve"> 20 0f 1998)</w:t>
      </w:r>
      <w:r w:rsidRPr="00825192">
        <w:rPr>
          <w:rFonts w:ascii="Times New Roman" w:hAnsi="Times New Roman"/>
        </w:rPr>
        <w:t xml:space="preserve"> </w:t>
      </w:r>
      <w:r w:rsidR="008320D2" w:rsidRPr="00825192">
        <w:rPr>
          <w:rFonts w:ascii="Times New Roman" w:hAnsi="Times New Roman"/>
        </w:rPr>
        <w:t>.</w:t>
      </w:r>
    </w:p>
    <w:p w:rsidR="000322B4" w:rsidRDefault="00E81CC6" w:rsidP="000322B4">
      <w:pPr>
        <w:pStyle w:val="ListParagraph"/>
        <w:rPr>
          <w:rFonts w:ascii="Times New Roman" w:hAnsi="Times New Roman"/>
        </w:rPr>
      </w:pPr>
      <w:r>
        <w:rPr>
          <w:rFonts w:ascii="Times New Roman" w:hAnsi="Times New Roman"/>
          <w:noProof/>
        </w:rPr>
        <w:drawing>
          <wp:inline distT="0" distB="0" distL="0" distR="0" wp14:anchorId="5DF7BA97">
            <wp:extent cx="6283344" cy="280479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502" cy="2810222"/>
                    </a:xfrm>
                    <a:prstGeom prst="rect">
                      <a:avLst/>
                    </a:prstGeom>
                    <a:noFill/>
                  </pic:spPr>
                </pic:pic>
              </a:graphicData>
            </a:graphic>
          </wp:inline>
        </w:drawing>
      </w:r>
    </w:p>
    <w:p w:rsidR="00D96913" w:rsidRDefault="00D96913" w:rsidP="000322B4">
      <w:pPr>
        <w:pStyle w:val="ListParagraph"/>
        <w:rPr>
          <w:rFonts w:ascii="Times New Roman" w:hAnsi="Times New Roman"/>
        </w:rPr>
      </w:pPr>
    </w:p>
    <w:p w:rsidR="001230BD" w:rsidRPr="00E25B15" w:rsidRDefault="001230BD" w:rsidP="000322B4">
      <w:pPr>
        <w:pStyle w:val="ListParagraph"/>
        <w:rPr>
          <w:rFonts w:ascii="Times New Roman" w:hAnsi="Times New Roman"/>
        </w:rPr>
      </w:pPr>
    </w:p>
    <w:p w:rsidR="00825192" w:rsidRDefault="002F06AB" w:rsidP="00E66726">
      <w:pPr>
        <w:pStyle w:val="ListParagraph"/>
        <w:numPr>
          <w:ilvl w:val="1"/>
          <w:numId w:val="20"/>
        </w:numPr>
        <w:tabs>
          <w:tab w:val="left" w:pos="90"/>
          <w:tab w:val="left" w:pos="180"/>
          <w:tab w:val="left" w:pos="360"/>
        </w:tabs>
        <w:jc w:val="both"/>
        <w:rPr>
          <w:rFonts w:ascii="Times New Roman" w:hAnsi="Times New Roman"/>
        </w:rPr>
      </w:pPr>
      <w:r w:rsidRPr="00E25B15">
        <w:rPr>
          <w:rFonts w:ascii="Times New Roman" w:hAnsi="Times New Roman"/>
          <w:b/>
        </w:rPr>
        <w:t>Expenditure</w:t>
      </w:r>
      <w:r w:rsidR="00BB0739" w:rsidRPr="00E25B15">
        <w:rPr>
          <w:rFonts w:ascii="Times New Roman" w:hAnsi="Times New Roman"/>
          <w:b/>
        </w:rPr>
        <w:t xml:space="preserve"> by Type – Minor:</w:t>
      </w:r>
      <w:r w:rsidR="00F01E5B" w:rsidRPr="00E25B15">
        <w:rPr>
          <w:rFonts w:ascii="Times New Roman" w:hAnsi="Times New Roman"/>
        </w:rPr>
        <w:tab/>
      </w:r>
      <w:r w:rsidR="00F01E5B" w:rsidRPr="00E25B15">
        <w:rPr>
          <w:rFonts w:ascii="Times New Roman" w:hAnsi="Times New Roman"/>
        </w:rPr>
        <w:tab/>
      </w:r>
    </w:p>
    <w:p w:rsidR="00BB0739" w:rsidRPr="00825192" w:rsidRDefault="00BB0739" w:rsidP="00825192">
      <w:pPr>
        <w:tabs>
          <w:tab w:val="left" w:pos="90"/>
          <w:tab w:val="left" w:pos="180"/>
          <w:tab w:val="left" w:pos="360"/>
        </w:tabs>
        <w:jc w:val="both"/>
        <w:rPr>
          <w:rFonts w:ascii="Times New Roman" w:hAnsi="Times New Roman"/>
        </w:rPr>
      </w:pPr>
      <w:r w:rsidRPr="00825192">
        <w:rPr>
          <w:rFonts w:ascii="Times New Roman" w:hAnsi="Times New Roman"/>
        </w:rPr>
        <w:t xml:space="preserve">Expenditure relating to minor expenditure </w:t>
      </w:r>
      <w:r w:rsidR="00E75242" w:rsidRPr="00825192">
        <w:rPr>
          <w:rFonts w:ascii="Times New Roman" w:hAnsi="Times New Roman"/>
        </w:rPr>
        <w:t>consists</w:t>
      </w:r>
      <w:r w:rsidRPr="00825192">
        <w:rPr>
          <w:rFonts w:ascii="Times New Roman" w:hAnsi="Times New Roman"/>
        </w:rPr>
        <w:t xml:space="preserve"> mainly of finance charges, depreciation &amp;</w:t>
      </w:r>
      <w:r w:rsidR="001A19AB" w:rsidRPr="00825192">
        <w:rPr>
          <w:rFonts w:ascii="Times New Roman" w:hAnsi="Times New Roman"/>
        </w:rPr>
        <w:t xml:space="preserve"> asset impairment, </w:t>
      </w:r>
      <w:r w:rsidRPr="00825192">
        <w:rPr>
          <w:rFonts w:ascii="Times New Roman" w:hAnsi="Times New Roman"/>
        </w:rPr>
        <w:t>other materials</w:t>
      </w:r>
      <w:r w:rsidR="001A19AB" w:rsidRPr="00825192">
        <w:rPr>
          <w:rFonts w:ascii="Times New Roman" w:hAnsi="Times New Roman"/>
        </w:rPr>
        <w:t>, loss on disposal of PPE and Debt impairment</w:t>
      </w:r>
      <w:r w:rsidRPr="00825192">
        <w:rPr>
          <w:rFonts w:ascii="Times New Roman" w:hAnsi="Times New Roman"/>
        </w:rPr>
        <w:t>.</w:t>
      </w:r>
    </w:p>
    <w:p w:rsidR="00AF6E66" w:rsidRDefault="00E81CC6" w:rsidP="00AF6E66">
      <w:pPr>
        <w:pStyle w:val="ListParagraph"/>
        <w:ind w:left="1152"/>
        <w:rPr>
          <w:rFonts w:ascii="Times New Roman" w:hAnsi="Times New Roman"/>
        </w:rPr>
      </w:pPr>
      <w:bookmarkStart w:id="37" w:name="_GoBack"/>
      <w:r>
        <w:rPr>
          <w:rFonts w:ascii="Times New Roman" w:hAnsi="Times New Roman"/>
          <w:noProof/>
        </w:rPr>
        <w:lastRenderedPageBreak/>
        <w:drawing>
          <wp:inline distT="0" distB="0" distL="0" distR="0" wp14:anchorId="25BCE008">
            <wp:extent cx="6042660" cy="30646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1513" cy="3124975"/>
                    </a:xfrm>
                    <a:prstGeom prst="rect">
                      <a:avLst/>
                    </a:prstGeom>
                    <a:noFill/>
                  </pic:spPr>
                </pic:pic>
              </a:graphicData>
            </a:graphic>
          </wp:inline>
        </w:drawing>
      </w:r>
      <w:bookmarkEnd w:id="37"/>
    </w:p>
    <w:p w:rsidR="00132FD4" w:rsidRDefault="00132FD4" w:rsidP="00AF6E66">
      <w:pPr>
        <w:pStyle w:val="ListParagraph"/>
        <w:ind w:left="1152"/>
        <w:rPr>
          <w:rFonts w:ascii="Times New Roman" w:hAnsi="Times New Roman"/>
        </w:rPr>
      </w:pPr>
    </w:p>
    <w:p w:rsidR="009D77CE" w:rsidRPr="00E25B15" w:rsidRDefault="003E4171" w:rsidP="00825192">
      <w:pPr>
        <w:pStyle w:val="ListParagraph"/>
        <w:ind w:left="1152"/>
        <w:rPr>
          <w:rFonts w:ascii="Times New Roman" w:hAnsi="Times New Roman"/>
        </w:rPr>
      </w:pPr>
      <w:r w:rsidRPr="00E25B15">
        <w:rPr>
          <w:rFonts w:ascii="Times New Roman" w:hAnsi="Times New Roman"/>
          <w:b/>
        </w:rPr>
        <w:t>8.6 Capital</w:t>
      </w:r>
      <w:r w:rsidR="00547074" w:rsidRPr="00E25B15">
        <w:rPr>
          <w:rFonts w:ascii="Times New Roman" w:hAnsi="Times New Roman"/>
          <w:b/>
        </w:rPr>
        <w:t xml:space="preserve"> Expenditure</w:t>
      </w:r>
      <w:r w:rsidR="009D77CE" w:rsidRPr="00E25B15">
        <w:rPr>
          <w:rFonts w:ascii="Times New Roman" w:hAnsi="Times New Roman"/>
          <w:b/>
        </w:rPr>
        <w:t xml:space="preserve"> – </w:t>
      </w:r>
      <w:r w:rsidR="000E26D4">
        <w:rPr>
          <w:rFonts w:ascii="Times New Roman" w:hAnsi="Times New Roman"/>
          <w:b/>
        </w:rPr>
        <w:t>R</w:t>
      </w:r>
      <w:r w:rsidR="009F46FE">
        <w:rPr>
          <w:rFonts w:ascii="Times New Roman" w:hAnsi="Times New Roman"/>
          <w:b/>
        </w:rPr>
        <w:t>8</w:t>
      </w:r>
      <w:r w:rsidR="00AF6E66" w:rsidRPr="00E25B15">
        <w:rPr>
          <w:rFonts w:ascii="Times New Roman" w:hAnsi="Times New Roman"/>
          <w:b/>
        </w:rPr>
        <w:t>,</w:t>
      </w:r>
      <w:r w:rsidR="000E26D4">
        <w:rPr>
          <w:rFonts w:ascii="Times New Roman" w:hAnsi="Times New Roman"/>
          <w:b/>
        </w:rPr>
        <w:t xml:space="preserve"> </w:t>
      </w:r>
      <w:r w:rsidR="00924385">
        <w:rPr>
          <w:rFonts w:ascii="Times New Roman" w:hAnsi="Times New Roman"/>
          <w:b/>
        </w:rPr>
        <w:t>7</w:t>
      </w:r>
      <w:r w:rsidR="004312C6" w:rsidRPr="00E25B15">
        <w:rPr>
          <w:rFonts w:ascii="Times New Roman" w:hAnsi="Times New Roman"/>
          <w:b/>
        </w:rPr>
        <w:t xml:space="preserve"> m</w:t>
      </w:r>
      <w:r w:rsidR="009D77CE" w:rsidRPr="00E25B15">
        <w:rPr>
          <w:rFonts w:ascii="Times New Roman" w:hAnsi="Times New Roman"/>
          <w:b/>
        </w:rPr>
        <w:t xml:space="preserve"> </w:t>
      </w:r>
    </w:p>
    <w:p w:rsidR="00A66510" w:rsidRDefault="004312C6" w:rsidP="00825192">
      <w:pPr>
        <w:tabs>
          <w:tab w:val="left" w:pos="1020"/>
        </w:tabs>
        <w:rPr>
          <w:rFonts w:ascii="Times New Roman" w:hAnsi="Times New Roman"/>
        </w:rPr>
      </w:pPr>
      <w:r w:rsidRPr="00E25B15">
        <w:rPr>
          <w:rFonts w:ascii="Times New Roman" w:hAnsi="Times New Roman"/>
        </w:rPr>
        <w:t xml:space="preserve">The capital needs of the municipality </w:t>
      </w:r>
      <w:r w:rsidR="00365999">
        <w:rPr>
          <w:rFonts w:ascii="Times New Roman" w:hAnsi="Times New Roman"/>
        </w:rPr>
        <w:t xml:space="preserve">mainly </w:t>
      </w:r>
      <w:proofErr w:type="gramStart"/>
      <w:r w:rsidRPr="00E25B15">
        <w:rPr>
          <w:rFonts w:ascii="Times New Roman" w:hAnsi="Times New Roman"/>
        </w:rPr>
        <w:t>consists</w:t>
      </w:r>
      <w:proofErr w:type="gramEnd"/>
      <w:r w:rsidRPr="00E25B15">
        <w:rPr>
          <w:rFonts w:ascii="Times New Roman" w:hAnsi="Times New Roman"/>
        </w:rPr>
        <w:t xml:space="preserve"> of </w:t>
      </w:r>
      <w:r w:rsidR="00365999">
        <w:rPr>
          <w:rFonts w:ascii="Times New Roman" w:hAnsi="Times New Roman"/>
        </w:rPr>
        <w:t xml:space="preserve">construction process of fire engine base in Jan </w:t>
      </w:r>
      <w:proofErr w:type="spellStart"/>
      <w:r w:rsidR="00365999">
        <w:rPr>
          <w:rFonts w:ascii="Times New Roman" w:hAnsi="Times New Roman"/>
        </w:rPr>
        <w:t>Kempdorp</w:t>
      </w:r>
      <w:proofErr w:type="spellEnd"/>
      <w:r w:rsidR="009F46FE">
        <w:rPr>
          <w:rFonts w:ascii="Times New Roman" w:hAnsi="Times New Roman"/>
        </w:rPr>
        <w:t xml:space="preserve"> and purchasing of the new financial system.</w:t>
      </w:r>
    </w:p>
    <w:p w:rsidR="00550169" w:rsidRPr="00E25B15" w:rsidRDefault="00550169" w:rsidP="009D77CE">
      <w:pPr>
        <w:tabs>
          <w:tab w:val="left" w:pos="1020"/>
        </w:tabs>
        <w:ind w:left="1020"/>
        <w:rPr>
          <w:rFonts w:ascii="Times New Roman" w:hAnsi="Times New Roman"/>
          <w:b/>
        </w:rPr>
      </w:pPr>
      <w:r w:rsidRPr="00E25B15">
        <w:rPr>
          <w:rFonts w:ascii="Times New Roman" w:hAnsi="Times New Roman"/>
          <w:b/>
        </w:rPr>
        <w:t>8.7 Capital Expenditure – Funding Source</w:t>
      </w:r>
    </w:p>
    <w:p w:rsidR="00773568" w:rsidRPr="00E25B15" w:rsidRDefault="00A9690B" w:rsidP="00F73DBA">
      <w:pPr>
        <w:tabs>
          <w:tab w:val="left" w:pos="1020"/>
        </w:tabs>
        <w:ind w:left="1020"/>
        <w:jc w:val="both"/>
        <w:rPr>
          <w:rFonts w:ascii="Times New Roman" w:hAnsi="Times New Roman"/>
          <w:noProof/>
        </w:rPr>
      </w:pPr>
      <w:r>
        <w:rPr>
          <w:rFonts w:ascii="Times New Roman" w:hAnsi="Times New Roman"/>
          <w:noProof/>
        </w:rPr>
        <w:drawing>
          <wp:inline distT="0" distB="0" distL="0" distR="0" wp14:anchorId="5D74C66B">
            <wp:extent cx="6216649" cy="3154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26" cy="3177250"/>
                    </a:xfrm>
                    <a:prstGeom prst="rect">
                      <a:avLst/>
                    </a:prstGeom>
                    <a:noFill/>
                  </pic:spPr>
                </pic:pic>
              </a:graphicData>
            </a:graphic>
          </wp:inline>
        </w:drawing>
      </w:r>
    </w:p>
    <w:p w:rsidR="00550169" w:rsidRDefault="00550169" w:rsidP="00F73DBA">
      <w:pPr>
        <w:tabs>
          <w:tab w:val="left" w:pos="1020"/>
        </w:tabs>
        <w:ind w:left="1020"/>
        <w:jc w:val="both"/>
        <w:rPr>
          <w:rFonts w:ascii="Times New Roman" w:hAnsi="Times New Roman"/>
          <w:noProof/>
        </w:rPr>
      </w:pPr>
      <w:r w:rsidRPr="00E25B15">
        <w:rPr>
          <w:rFonts w:ascii="Times New Roman" w:hAnsi="Times New Roman"/>
          <w:noProof/>
        </w:rPr>
        <w:t xml:space="preserve">Capital Expenditure is funded from </w:t>
      </w:r>
      <w:r w:rsidR="001B2455">
        <w:rPr>
          <w:rFonts w:ascii="Times New Roman" w:hAnsi="Times New Roman"/>
          <w:noProof/>
        </w:rPr>
        <w:t>i</w:t>
      </w:r>
      <w:r w:rsidRPr="00E25B15">
        <w:rPr>
          <w:rFonts w:ascii="Times New Roman" w:hAnsi="Times New Roman"/>
          <w:noProof/>
        </w:rPr>
        <w:t xml:space="preserve">nternal </w:t>
      </w:r>
      <w:r w:rsidR="001B2455">
        <w:rPr>
          <w:rFonts w:ascii="Times New Roman" w:hAnsi="Times New Roman"/>
          <w:noProof/>
        </w:rPr>
        <w:t>f</w:t>
      </w:r>
      <w:r w:rsidRPr="00E25B15">
        <w:rPr>
          <w:rFonts w:ascii="Times New Roman" w:hAnsi="Times New Roman"/>
          <w:noProof/>
        </w:rPr>
        <w:t>unding</w:t>
      </w:r>
      <w:r w:rsidR="00176A30" w:rsidRPr="00E25B15">
        <w:rPr>
          <w:rFonts w:ascii="Times New Roman" w:hAnsi="Times New Roman"/>
          <w:noProof/>
        </w:rPr>
        <w:t xml:space="preserve"> (Table A5 and SA36)</w:t>
      </w:r>
      <w:r w:rsidRPr="00E25B15">
        <w:rPr>
          <w:rFonts w:ascii="Times New Roman" w:hAnsi="Times New Roman"/>
          <w:noProof/>
        </w:rPr>
        <w:t>.</w:t>
      </w:r>
    </w:p>
    <w:p w:rsidR="00540B18" w:rsidRDefault="003E4171" w:rsidP="00540B18">
      <w:pPr>
        <w:tabs>
          <w:tab w:val="left" w:pos="1110"/>
        </w:tabs>
        <w:rPr>
          <w:rFonts w:ascii="Times New Roman" w:hAnsi="Times New Roman"/>
          <w:b/>
        </w:rPr>
      </w:pPr>
      <w:r w:rsidRPr="00E25B15">
        <w:rPr>
          <w:rFonts w:ascii="Times New Roman" w:hAnsi="Times New Roman"/>
          <w:b/>
        </w:rPr>
        <w:t>8.8 Projected</w:t>
      </w:r>
      <w:r w:rsidR="00813548" w:rsidRPr="00E25B15">
        <w:rPr>
          <w:rFonts w:ascii="Times New Roman" w:hAnsi="Times New Roman"/>
          <w:b/>
        </w:rPr>
        <w:t xml:space="preserve"> Cash Flows</w:t>
      </w:r>
    </w:p>
    <w:p w:rsidR="00FB17A9" w:rsidRPr="00787F8E" w:rsidRDefault="001230BD" w:rsidP="00540B18">
      <w:pPr>
        <w:tabs>
          <w:tab w:val="left" w:pos="1110"/>
        </w:tabs>
        <w:rPr>
          <w:rFonts w:ascii="Times New Roman" w:hAnsi="Times New Roman"/>
          <w:color w:val="FF0000"/>
        </w:rPr>
      </w:pPr>
      <w:r>
        <w:rPr>
          <w:rFonts w:ascii="Times New Roman" w:hAnsi="Times New Roman"/>
          <w:noProof/>
          <w:color w:val="FF0000"/>
        </w:rPr>
        <w:lastRenderedPageBreak/>
        <w:drawing>
          <wp:inline distT="0" distB="0" distL="0" distR="0" wp14:anchorId="0FDE546F">
            <wp:extent cx="6572250" cy="3078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0" cy="3078480"/>
                    </a:xfrm>
                    <a:prstGeom prst="rect">
                      <a:avLst/>
                    </a:prstGeom>
                    <a:noFill/>
                  </pic:spPr>
                </pic:pic>
              </a:graphicData>
            </a:graphic>
          </wp:inline>
        </w:drawing>
      </w:r>
    </w:p>
    <w:p w:rsidR="007C1A9A" w:rsidRPr="00DB7996" w:rsidRDefault="007C1A9A" w:rsidP="00540B18">
      <w:pPr>
        <w:tabs>
          <w:tab w:val="left" w:pos="1110"/>
        </w:tabs>
        <w:rPr>
          <w:rFonts w:ascii="Times New Roman" w:hAnsi="Times New Roman"/>
        </w:rPr>
      </w:pPr>
      <w:r w:rsidRPr="00DB7996">
        <w:rPr>
          <w:rFonts w:ascii="Times New Roman" w:hAnsi="Times New Roman"/>
        </w:rPr>
        <w:t xml:space="preserve">The projected cash flow of the municipality improved from the past years due to the decline in </w:t>
      </w:r>
      <w:r w:rsidR="00D14FDD" w:rsidRPr="00DB7996">
        <w:rPr>
          <w:rFonts w:ascii="Times New Roman" w:hAnsi="Times New Roman"/>
        </w:rPr>
        <w:t xml:space="preserve">grant and subsidy </w:t>
      </w:r>
      <w:r w:rsidRPr="00DB7996">
        <w:rPr>
          <w:rFonts w:ascii="Times New Roman" w:hAnsi="Times New Roman"/>
        </w:rPr>
        <w:t>allocations to the local municipalities.</w:t>
      </w:r>
    </w:p>
    <w:p w:rsidR="00591C86" w:rsidRDefault="00591C86" w:rsidP="00540B18">
      <w:pPr>
        <w:tabs>
          <w:tab w:val="left" w:pos="1110"/>
        </w:tabs>
        <w:rPr>
          <w:rFonts w:ascii="Times New Roman" w:hAnsi="Times New Roman"/>
          <w:b/>
          <w:color w:val="FF0000"/>
        </w:rPr>
      </w:pPr>
    </w:p>
    <w:p w:rsidR="00505E11" w:rsidRPr="0091739F" w:rsidRDefault="003E4171" w:rsidP="00540B18">
      <w:pPr>
        <w:tabs>
          <w:tab w:val="left" w:pos="1110"/>
        </w:tabs>
        <w:rPr>
          <w:rFonts w:ascii="Times New Roman" w:hAnsi="Times New Roman"/>
        </w:rPr>
      </w:pPr>
      <w:r w:rsidRPr="0091739F">
        <w:rPr>
          <w:rFonts w:ascii="Times New Roman" w:hAnsi="Times New Roman"/>
          <w:b/>
        </w:rPr>
        <w:t>9</w:t>
      </w:r>
      <w:r w:rsidR="00591C86" w:rsidRPr="0091739F">
        <w:rPr>
          <w:rFonts w:ascii="Times New Roman" w:hAnsi="Times New Roman"/>
          <w:b/>
        </w:rPr>
        <w:t>.</w:t>
      </w:r>
      <w:r w:rsidRPr="0091739F">
        <w:rPr>
          <w:rFonts w:ascii="Times New Roman" w:hAnsi="Times New Roman"/>
          <w:b/>
        </w:rPr>
        <w:t xml:space="preserve"> Other</w:t>
      </w:r>
    </w:p>
    <w:p w:rsidR="00930D5B" w:rsidRPr="0091739F" w:rsidRDefault="001843D7" w:rsidP="00930D5B">
      <w:pPr>
        <w:pStyle w:val="ListParagraph"/>
        <w:tabs>
          <w:tab w:val="left" w:pos="1110"/>
        </w:tabs>
        <w:ind w:left="0"/>
        <w:jc w:val="both"/>
        <w:rPr>
          <w:rFonts w:ascii="Times New Roman" w:hAnsi="Times New Roman"/>
          <w:b/>
          <w:bCs/>
          <w:i/>
        </w:rPr>
      </w:pPr>
      <w:r w:rsidRPr="0091739F">
        <w:rPr>
          <w:rFonts w:ascii="Times New Roman" w:hAnsi="Times New Roman"/>
          <w:b/>
          <w:bCs/>
          <w:i/>
        </w:rPr>
        <w:t>SERVICE DELIVERY AND PROPOSED TARIFFS</w:t>
      </w:r>
    </w:p>
    <w:p w:rsidR="003479A2" w:rsidRPr="0091739F" w:rsidRDefault="003479A2" w:rsidP="00930D5B">
      <w:pPr>
        <w:pStyle w:val="ListParagraph"/>
        <w:tabs>
          <w:tab w:val="left" w:pos="1110"/>
        </w:tabs>
        <w:ind w:left="0"/>
        <w:jc w:val="both"/>
        <w:rPr>
          <w:rFonts w:ascii="Times New Roman" w:hAnsi="Times New Roman"/>
        </w:rPr>
      </w:pPr>
    </w:p>
    <w:p w:rsidR="00BA0B0E" w:rsidRPr="0091739F" w:rsidRDefault="001843D7" w:rsidP="00930D5B">
      <w:pPr>
        <w:pStyle w:val="ListParagraph"/>
        <w:tabs>
          <w:tab w:val="left" w:pos="1110"/>
        </w:tabs>
        <w:ind w:left="0"/>
        <w:jc w:val="both"/>
        <w:rPr>
          <w:rFonts w:ascii="Times New Roman" w:hAnsi="Times New Roman"/>
        </w:rPr>
      </w:pPr>
      <w:r w:rsidRPr="0091739F">
        <w:rPr>
          <w:rFonts w:ascii="Times New Roman" w:hAnsi="Times New Roman"/>
        </w:rPr>
        <w:t>Council reviewed and amended its tariff policy in respect of the 20</w:t>
      </w:r>
      <w:r w:rsidR="00DA1F9B">
        <w:rPr>
          <w:rFonts w:ascii="Times New Roman" w:hAnsi="Times New Roman"/>
        </w:rPr>
        <w:t>19</w:t>
      </w:r>
      <w:r w:rsidRPr="0091739F">
        <w:rPr>
          <w:rFonts w:ascii="Times New Roman" w:hAnsi="Times New Roman"/>
        </w:rPr>
        <w:t>/</w:t>
      </w:r>
      <w:r w:rsidR="00DA1F9B">
        <w:rPr>
          <w:rFonts w:ascii="Times New Roman" w:hAnsi="Times New Roman"/>
        </w:rPr>
        <w:t>20</w:t>
      </w:r>
      <w:r w:rsidRPr="0091739F">
        <w:rPr>
          <w:rFonts w:ascii="Times New Roman" w:hAnsi="Times New Roman"/>
        </w:rPr>
        <w:t xml:space="preserve"> budget year and the following proposed tariffs </w:t>
      </w:r>
      <w:r w:rsidR="002D083B" w:rsidRPr="0091739F">
        <w:rPr>
          <w:rFonts w:ascii="Times New Roman" w:hAnsi="Times New Roman"/>
        </w:rPr>
        <w:t>was</w:t>
      </w:r>
      <w:r w:rsidR="00D15C0C" w:rsidRPr="0091739F">
        <w:rPr>
          <w:rFonts w:ascii="Times New Roman" w:hAnsi="Times New Roman"/>
        </w:rPr>
        <w:t xml:space="preserve"> </w:t>
      </w:r>
      <w:r w:rsidRPr="0091739F">
        <w:rPr>
          <w:rFonts w:ascii="Times New Roman" w:hAnsi="Times New Roman"/>
        </w:rPr>
        <w:t>implement</w:t>
      </w:r>
      <w:r w:rsidR="002D083B" w:rsidRPr="0091739F">
        <w:rPr>
          <w:rFonts w:ascii="Times New Roman" w:hAnsi="Times New Roman"/>
        </w:rPr>
        <w:t>ed</w:t>
      </w:r>
      <w:r w:rsidRPr="0091739F">
        <w:rPr>
          <w:rFonts w:ascii="Times New Roman" w:hAnsi="Times New Roman"/>
        </w:rPr>
        <w:t xml:space="preserve"> effect</w:t>
      </w:r>
      <w:r w:rsidR="00D15C0C" w:rsidRPr="0091739F">
        <w:rPr>
          <w:rFonts w:ascii="Times New Roman" w:hAnsi="Times New Roman"/>
        </w:rPr>
        <w:t xml:space="preserve">ive </w:t>
      </w:r>
      <w:r w:rsidRPr="0091739F">
        <w:rPr>
          <w:rFonts w:ascii="Times New Roman" w:hAnsi="Times New Roman"/>
        </w:rPr>
        <w:t>from 1 July 201</w:t>
      </w:r>
      <w:r w:rsidR="00DA1F9B">
        <w:rPr>
          <w:rFonts w:ascii="Times New Roman" w:hAnsi="Times New Roman"/>
        </w:rPr>
        <w:t>9</w:t>
      </w:r>
      <w:r w:rsidRPr="0091739F">
        <w:rPr>
          <w:rFonts w:ascii="Times New Roman" w:hAnsi="Times New Roman"/>
        </w:rPr>
        <w:t>:</w:t>
      </w:r>
    </w:p>
    <w:p w:rsidR="001843D7" w:rsidRPr="0091739F" w:rsidRDefault="001843D7" w:rsidP="00BA0B0E">
      <w:pPr>
        <w:ind w:left="720"/>
        <w:jc w:val="both"/>
        <w:rPr>
          <w:rFonts w:ascii="Times New Roman" w:hAnsi="Times New Roman"/>
          <w:b/>
          <w:i/>
        </w:rPr>
      </w:pPr>
      <w:r w:rsidRPr="0091739F">
        <w:rPr>
          <w:rFonts w:ascii="Times New Roman" w:hAnsi="Times New Roman"/>
          <w:b/>
          <w:i/>
          <w:u w:val="single"/>
        </w:rPr>
        <w:t>Sundry Charges</w:t>
      </w:r>
      <w:r w:rsidRPr="0091739F">
        <w:rPr>
          <w:rFonts w:ascii="Times New Roman" w:hAnsi="Times New Roman"/>
          <w:b/>
          <w:i/>
        </w:rPr>
        <w:t>:</w:t>
      </w:r>
    </w:p>
    <w:p w:rsidR="001843D7" w:rsidRPr="0091739F" w:rsidRDefault="001843D7" w:rsidP="001843D7">
      <w:pPr>
        <w:ind w:firstLine="720"/>
        <w:jc w:val="both"/>
        <w:rPr>
          <w:rFonts w:ascii="Times New Roman" w:hAnsi="Times New Roman"/>
          <w:b/>
          <w:i/>
        </w:rPr>
      </w:pPr>
      <w:r w:rsidRPr="0091739F">
        <w:rPr>
          <w:rFonts w:ascii="Times New Roman" w:hAnsi="Times New Roman"/>
          <w:b/>
          <w:i/>
        </w:rPr>
        <w:t xml:space="preserve">Finance &amp; </w:t>
      </w:r>
      <w:proofErr w:type="gramStart"/>
      <w:r w:rsidRPr="0091739F">
        <w:rPr>
          <w:rFonts w:ascii="Times New Roman" w:hAnsi="Times New Roman"/>
          <w:b/>
          <w:i/>
        </w:rPr>
        <w:t>Administration:-</w:t>
      </w:r>
      <w:proofErr w:type="gramEnd"/>
    </w:p>
    <w:p w:rsidR="001843D7" w:rsidRPr="0091739F" w:rsidRDefault="001843D7" w:rsidP="00E66726">
      <w:pPr>
        <w:pStyle w:val="ListParagraph"/>
        <w:numPr>
          <w:ilvl w:val="0"/>
          <w:numId w:val="11"/>
        </w:numPr>
        <w:spacing w:after="0" w:line="240" w:lineRule="auto"/>
        <w:jc w:val="both"/>
        <w:rPr>
          <w:rFonts w:ascii="Times New Roman" w:hAnsi="Times New Roman"/>
        </w:rPr>
      </w:pPr>
      <w:r w:rsidRPr="0091739F">
        <w:rPr>
          <w:rFonts w:ascii="Times New Roman" w:hAnsi="Times New Roman"/>
        </w:rPr>
        <w:t>R</w:t>
      </w:r>
      <w:r w:rsidR="000C5D07" w:rsidRPr="0091739F">
        <w:rPr>
          <w:rFonts w:ascii="Times New Roman" w:hAnsi="Times New Roman"/>
        </w:rPr>
        <w:t xml:space="preserve">ental of </w:t>
      </w:r>
      <w:r w:rsidR="0091739F" w:rsidRPr="0091739F">
        <w:rPr>
          <w:rFonts w:ascii="Times New Roman" w:hAnsi="Times New Roman"/>
        </w:rPr>
        <w:t>municipal</w:t>
      </w:r>
      <w:r w:rsidR="000C5D07" w:rsidRPr="0091739F">
        <w:rPr>
          <w:rFonts w:ascii="Times New Roman" w:hAnsi="Times New Roman"/>
        </w:rPr>
        <w:t xml:space="preserve"> </w:t>
      </w:r>
      <w:r w:rsidR="0091739F" w:rsidRPr="0091739F">
        <w:rPr>
          <w:rFonts w:ascii="Times New Roman" w:hAnsi="Times New Roman"/>
        </w:rPr>
        <w:t>f</w:t>
      </w:r>
      <w:r w:rsidR="000C5D07" w:rsidRPr="0091739F">
        <w:rPr>
          <w:rFonts w:ascii="Times New Roman" w:hAnsi="Times New Roman"/>
        </w:rPr>
        <w:t>acilities</w:t>
      </w:r>
      <w:r w:rsidR="000C5D07" w:rsidRPr="0091739F">
        <w:rPr>
          <w:rFonts w:ascii="Times New Roman" w:hAnsi="Times New Roman"/>
        </w:rPr>
        <w:tab/>
      </w:r>
      <w:r w:rsidR="006E6258" w:rsidRPr="0091739F">
        <w:rPr>
          <w:rFonts w:ascii="Times New Roman" w:hAnsi="Times New Roman"/>
        </w:rPr>
        <w:t>Lecture room:</w:t>
      </w:r>
      <w:r w:rsidR="00BD018E" w:rsidRPr="0091739F">
        <w:rPr>
          <w:rFonts w:ascii="Times New Roman" w:hAnsi="Times New Roman"/>
        </w:rPr>
        <w:tab/>
      </w:r>
      <w:r w:rsidR="006E6258" w:rsidRPr="0091739F">
        <w:rPr>
          <w:rFonts w:ascii="Times New Roman" w:hAnsi="Times New Roman"/>
        </w:rPr>
        <w:tab/>
      </w:r>
      <w:r w:rsidR="00816D5E" w:rsidRPr="0091739F">
        <w:rPr>
          <w:rFonts w:ascii="Times New Roman" w:hAnsi="Times New Roman"/>
        </w:rPr>
        <w:t>R</w:t>
      </w:r>
      <w:r w:rsidR="004033F8" w:rsidRPr="0091739F">
        <w:rPr>
          <w:rFonts w:ascii="Times New Roman" w:hAnsi="Times New Roman"/>
        </w:rPr>
        <w:t xml:space="preserve"> </w:t>
      </w:r>
      <w:r w:rsidR="0091739F" w:rsidRPr="0091739F">
        <w:rPr>
          <w:rFonts w:ascii="Times New Roman" w:hAnsi="Times New Roman"/>
        </w:rPr>
        <w:t>1 500.00</w:t>
      </w:r>
      <w:r w:rsidR="006E6258" w:rsidRPr="0091739F">
        <w:rPr>
          <w:rFonts w:ascii="Times New Roman" w:hAnsi="Times New Roman"/>
        </w:rPr>
        <w:t xml:space="preserve"> </w:t>
      </w:r>
      <w:r w:rsidRPr="0091739F">
        <w:rPr>
          <w:rFonts w:ascii="Times New Roman" w:hAnsi="Times New Roman"/>
        </w:rPr>
        <w:t>per day per room</w:t>
      </w:r>
      <w:r w:rsidR="00591C86" w:rsidRPr="0091739F">
        <w:rPr>
          <w:rFonts w:ascii="Times New Roman" w:hAnsi="Times New Roman"/>
        </w:rPr>
        <w:t xml:space="preserve"> (</w:t>
      </w:r>
      <w:r w:rsidRPr="0091739F">
        <w:rPr>
          <w:rFonts w:ascii="Times New Roman" w:hAnsi="Times New Roman"/>
        </w:rPr>
        <w:t>excluding VAT</w:t>
      </w:r>
      <w:r w:rsidR="00591C86" w:rsidRPr="0091739F">
        <w:rPr>
          <w:rFonts w:ascii="Times New Roman" w:hAnsi="Times New Roman"/>
        </w:rPr>
        <w:t>)</w:t>
      </w:r>
    </w:p>
    <w:p w:rsidR="001843D7" w:rsidRPr="0091739F" w:rsidRDefault="00AA379A" w:rsidP="00AA379A">
      <w:pPr>
        <w:pStyle w:val="StyleHeading2Before0cmFirstline0cm1"/>
        <w:rPr>
          <w:sz w:val="22"/>
          <w:szCs w:val="22"/>
        </w:rPr>
      </w:pPr>
      <w:r w:rsidRPr="0091739F">
        <w:rPr>
          <w:sz w:val="22"/>
          <w:szCs w:val="22"/>
        </w:rPr>
        <w:t xml:space="preserve">                                                           </w:t>
      </w:r>
      <w:r w:rsidR="00816D5E" w:rsidRPr="0091739F">
        <w:rPr>
          <w:sz w:val="22"/>
          <w:szCs w:val="22"/>
        </w:rPr>
        <w:t>If both 1 &amp; 2 utilised:</w:t>
      </w:r>
      <w:r w:rsidR="00816D5E" w:rsidRPr="0091739F">
        <w:rPr>
          <w:sz w:val="22"/>
          <w:szCs w:val="22"/>
        </w:rPr>
        <w:tab/>
        <w:t>R</w:t>
      </w:r>
      <w:r w:rsidR="0091739F" w:rsidRPr="0091739F">
        <w:rPr>
          <w:sz w:val="22"/>
          <w:szCs w:val="22"/>
        </w:rPr>
        <w:t xml:space="preserve"> 2</w:t>
      </w:r>
      <w:r w:rsidR="003E4171" w:rsidRPr="0091739F">
        <w:rPr>
          <w:sz w:val="22"/>
          <w:szCs w:val="22"/>
        </w:rPr>
        <w:t>,5</w:t>
      </w:r>
      <w:r w:rsidR="0091739F" w:rsidRPr="0091739F">
        <w:rPr>
          <w:sz w:val="22"/>
          <w:szCs w:val="22"/>
        </w:rPr>
        <w:t>0</w:t>
      </w:r>
      <w:r w:rsidR="000A0B62" w:rsidRPr="0091739F">
        <w:rPr>
          <w:sz w:val="22"/>
          <w:szCs w:val="22"/>
        </w:rPr>
        <w:t>0</w:t>
      </w:r>
      <w:r w:rsidR="0091739F" w:rsidRPr="0091739F">
        <w:rPr>
          <w:sz w:val="22"/>
          <w:szCs w:val="22"/>
        </w:rPr>
        <w:t>.00</w:t>
      </w:r>
      <w:r w:rsidR="001843D7" w:rsidRPr="0091739F">
        <w:rPr>
          <w:sz w:val="22"/>
          <w:szCs w:val="22"/>
        </w:rPr>
        <w:t xml:space="preserve"> per day</w:t>
      </w:r>
      <w:r w:rsidR="00591C86" w:rsidRPr="0091739F">
        <w:rPr>
          <w:sz w:val="22"/>
          <w:szCs w:val="22"/>
        </w:rPr>
        <w:t xml:space="preserve"> (</w:t>
      </w:r>
      <w:r w:rsidR="001843D7" w:rsidRPr="0091739F">
        <w:rPr>
          <w:sz w:val="22"/>
          <w:szCs w:val="22"/>
        </w:rPr>
        <w:t>excluding VAT</w:t>
      </w:r>
      <w:r w:rsidR="00591C86" w:rsidRPr="0091739F">
        <w:rPr>
          <w:sz w:val="22"/>
          <w:szCs w:val="22"/>
        </w:rPr>
        <w:t>)</w:t>
      </w:r>
    </w:p>
    <w:p w:rsidR="001843D7" w:rsidRPr="0091739F" w:rsidRDefault="00AA379A" w:rsidP="00AA379A">
      <w:pPr>
        <w:pStyle w:val="StyleHeading2Before0cmFirstline0cm1"/>
        <w:rPr>
          <w:sz w:val="22"/>
          <w:szCs w:val="22"/>
        </w:rPr>
      </w:pPr>
      <w:r w:rsidRPr="0091739F">
        <w:rPr>
          <w:sz w:val="22"/>
          <w:szCs w:val="22"/>
        </w:rPr>
        <w:t xml:space="preserve">                                                           </w:t>
      </w:r>
      <w:r w:rsidR="001843D7" w:rsidRPr="0091739F">
        <w:rPr>
          <w:sz w:val="22"/>
          <w:szCs w:val="22"/>
        </w:rPr>
        <w:t>Projector required:</w:t>
      </w:r>
      <w:r w:rsidR="001843D7" w:rsidRPr="0091739F">
        <w:rPr>
          <w:sz w:val="22"/>
          <w:szCs w:val="22"/>
        </w:rPr>
        <w:tab/>
        <w:t>R   3</w:t>
      </w:r>
      <w:r w:rsidR="0091739F" w:rsidRPr="0091739F">
        <w:rPr>
          <w:sz w:val="22"/>
          <w:szCs w:val="22"/>
        </w:rPr>
        <w:t>0</w:t>
      </w:r>
      <w:r w:rsidR="000A0B62" w:rsidRPr="0091739F">
        <w:rPr>
          <w:sz w:val="22"/>
          <w:szCs w:val="22"/>
        </w:rPr>
        <w:t>0</w:t>
      </w:r>
      <w:r w:rsidR="001843D7" w:rsidRPr="0091739F">
        <w:rPr>
          <w:sz w:val="22"/>
          <w:szCs w:val="22"/>
        </w:rPr>
        <w:t xml:space="preserve"> per day</w:t>
      </w:r>
      <w:r w:rsidR="00591C86" w:rsidRPr="0091739F">
        <w:rPr>
          <w:sz w:val="22"/>
          <w:szCs w:val="22"/>
        </w:rPr>
        <w:t xml:space="preserve"> (</w:t>
      </w:r>
      <w:r w:rsidR="001843D7" w:rsidRPr="0091739F">
        <w:rPr>
          <w:sz w:val="22"/>
          <w:szCs w:val="22"/>
        </w:rPr>
        <w:t xml:space="preserve">excluding </w:t>
      </w:r>
      <w:r w:rsidR="00864CBD" w:rsidRPr="0091739F">
        <w:rPr>
          <w:sz w:val="22"/>
          <w:szCs w:val="22"/>
        </w:rPr>
        <w:t>VAT</w:t>
      </w:r>
      <w:r w:rsidR="00591C86" w:rsidRPr="0091739F">
        <w:rPr>
          <w:sz w:val="22"/>
          <w:szCs w:val="22"/>
        </w:rPr>
        <w:t>)</w:t>
      </w:r>
    </w:p>
    <w:p w:rsidR="001843D7" w:rsidRPr="0091739F" w:rsidRDefault="001843D7" w:rsidP="001843D7">
      <w:pPr>
        <w:pStyle w:val="StyleHeading2Before0cmFirstline0cm1"/>
        <w:rPr>
          <w:sz w:val="22"/>
          <w:szCs w:val="22"/>
        </w:rPr>
      </w:pPr>
      <w:r w:rsidRPr="0091739F">
        <w:rPr>
          <w:sz w:val="22"/>
          <w:szCs w:val="22"/>
        </w:rPr>
        <w:t>.</w:t>
      </w:r>
    </w:p>
    <w:p w:rsidR="001843D7" w:rsidRPr="0091739F" w:rsidRDefault="00AA379A" w:rsidP="00541874">
      <w:pPr>
        <w:pStyle w:val="StyleHeading2Before0cmFirstline0cm1"/>
        <w:rPr>
          <w:sz w:val="22"/>
          <w:szCs w:val="22"/>
        </w:rPr>
      </w:pPr>
      <w:r w:rsidRPr="0091739F">
        <w:rPr>
          <w:sz w:val="22"/>
          <w:szCs w:val="22"/>
        </w:rPr>
        <w:t xml:space="preserve">                                                          </w:t>
      </w:r>
      <w:r w:rsidR="001843D7" w:rsidRPr="0091739F">
        <w:rPr>
          <w:sz w:val="22"/>
          <w:szCs w:val="22"/>
        </w:rPr>
        <w:t>A refundable breakage deposit of 20% of total rent amount.</w:t>
      </w:r>
    </w:p>
    <w:p w:rsidR="00541874" w:rsidRPr="0091739F" w:rsidRDefault="00541874" w:rsidP="00541874">
      <w:pPr>
        <w:pStyle w:val="StyleHeading2Before0cmFirstline0cm1"/>
        <w:rPr>
          <w:sz w:val="22"/>
          <w:szCs w:val="22"/>
        </w:rPr>
      </w:pPr>
    </w:p>
    <w:p w:rsidR="001843D7" w:rsidRPr="0091739F" w:rsidRDefault="001843D7" w:rsidP="00E66726">
      <w:pPr>
        <w:pStyle w:val="ListParagraph"/>
        <w:numPr>
          <w:ilvl w:val="0"/>
          <w:numId w:val="11"/>
        </w:numPr>
        <w:spacing w:after="0" w:line="240" w:lineRule="auto"/>
        <w:jc w:val="both"/>
        <w:rPr>
          <w:rFonts w:ascii="Times New Roman" w:hAnsi="Times New Roman"/>
          <w:b/>
          <w:i/>
        </w:rPr>
      </w:pPr>
      <w:r w:rsidRPr="0091739F">
        <w:rPr>
          <w:rFonts w:ascii="Times New Roman" w:hAnsi="Times New Roman"/>
        </w:rPr>
        <w:t xml:space="preserve">Tender Documents </w:t>
      </w:r>
      <w:r w:rsidR="00AA379A" w:rsidRPr="0091739F">
        <w:rPr>
          <w:rFonts w:ascii="Times New Roman" w:hAnsi="Times New Roman"/>
        </w:rPr>
        <w:t xml:space="preserve">  </w:t>
      </w:r>
      <w:r w:rsidR="00AA379A" w:rsidRPr="0091739F">
        <w:rPr>
          <w:rFonts w:ascii="Times New Roman" w:hAnsi="Times New Roman"/>
        </w:rPr>
        <w:tab/>
      </w:r>
      <w:r w:rsidRPr="0091739F">
        <w:rPr>
          <w:rFonts w:ascii="Times New Roman" w:hAnsi="Times New Roman"/>
        </w:rPr>
        <w:t>– Bids from R200,000 to</w:t>
      </w:r>
      <w:r w:rsidR="00AA379A" w:rsidRPr="0091739F">
        <w:rPr>
          <w:rFonts w:ascii="Times New Roman" w:hAnsi="Times New Roman"/>
        </w:rPr>
        <w:t xml:space="preserve"> R500</w:t>
      </w:r>
      <w:r w:rsidR="0091739F" w:rsidRPr="0091739F">
        <w:rPr>
          <w:rFonts w:ascii="Times New Roman" w:hAnsi="Times New Roman"/>
        </w:rPr>
        <w:t>,</w:t>
      </w:r>
      <w:r w:rsidR="00AA379A" w:rsidRPr="0091739F">
        <w:rPr>
          <w:rFonts w:ascii="Times New Roman" w:hAnsi="Times New Roman"/>
        </w:rPr>
        <w:t>000:  R</w:t>
      </w:r>
      <w:r w:rsidR="0091739F" w:rsidRPr="0091739F">
        <w:rPr>
          <w:rFonts w:ascii="Times New Roman" w:hAnsi="Times New Roman"/>
        </w:rPr>
        <w:t>2</w:t>
      </w:r>
      <w:r w:rsidR="00AA379A" w:rsidRPr="0091739F">
        <w:rPr>
          <w:rFonts w:ascii="Times New Roman" w:hAnsi="Times New Roman"/>
        </w:rPr>
        <w:t>00-00 non-refundable deposit</w:t>
      </w:r>
    </w:p>
    <w:p w:rsidR="001843D7" w:rsidRPr="0091739F" w:rsidRDefault="00AA379A" w:rsidP="00AA379A">
      <w:pPr>
        <w:ind w:left="2160" w:firstLine="720"/>
        <w:jc w:val="both"/>
        <w:rPr>
          <w:rFonts w:ascii="Times New Roman" w:hAnsi="Times New Roman"/>
        </w:rPr>
      </w:pPr>
      <w:r w:rsidRPr="0091739F">
        <w:rPr>
          <w:rFonts w:ascii="Times New Roman" w:hAnsi="Times New Roman"/>
        </w:rPr>
        <w:t xml:space="preserve">   </w:t>
      </w:r>
      <w:r w:rsidR="001843D7" w:rsidRPr="0091739F">
        <w:rPr>
          <w:rFonts w:ascii="Times New Roman" w:hAnsi="Times New Roman"/>
        </w:rPr>
        <w:t>(discretion of Municipal Manager)</w:t>
      </w:r>
    </w:p>
    <w:p w:rsidR="001843D7" w:rsidRPr="0091739F" w:rsidRDefault="001843D7" w:rsidP="0091739F">
      <w:pPr>
        <w:pStyle w:val="NoSpacing"/>
        <w:rPr>
          <w:rFonts w:ascii="Times New Roman" w:hAnsi="Times New Roman"/>
        </w:rPr>
      </w:pPr>
      <w:r w:rsidRPr="0091739F">
        <w:rPr>
          <w:rFonts w:ascii="Times New Roman" w:hAnsi="Times New Roman"/>
        </w:rPr>
        <w:t xml:space="preserve"> </w:t>
      </w:r>
      <w:r w:rsidR="00AA379A" w:rsidRPr="0091739F">
        <w:rPr>
          <w:rFonts w:ascii="Times New Roman" w:hAnsi="Times New Roman"/>
        </w:rPr>
        <w:tab/>
      </w:r>
      <w:r w:rsidR="00AA379A" w:rsidRPr="0091739F">
        <w:rPr>
          <w:rFonts w:ascii="Times New Roman" w:hAnsi="Times New Roman"/>
        </w:rPr>
        <w:tab/>
      </w:r>
      <w:r w:rsidR="00AA379A" w:rsidRPr="0091739F">
        <w:rPr>
          <w:rFonts w:ascii="Times New Roman" w:hAnsi="Times New Roman"/>
        </w:rPr>
        <w:tab/>
      </w:r>
      <w:r w:rsidR="00AA379A" w:rsidRPr="0091739F">
        <w:rPr>
          <w:rFonts w:ascii="Times New Roman" w:hAnsi="Times New Roman"/>
        </w:rPr>
        <w:tab/>
      </w:r>
      <w:r w:rsidR="009A7F59" w:rsidRPr="0091739F">
        <w:rPr>
          <w:rFonts w:ascii="Times New Roman" w:hAnsi="Times New Roman"/>
        </w:rPr>
        <w:t xml:space="preserve">– </w:t>
      </w:r>
      <w:r w:rsidRPr="0091739F">
        <w:rPr>
          <w:rFonts w:ascii="Times New Roman" w:hAnsi="Times New Roman"/>
        </w:rPr>
        <w:t>Bids from R500</w:t>
      </w:r>
      <w:r w:rsidR="003E4171" w:rsidRPr="0091739F">
        <w:rPr>
          <w:rFonts w:ascii="Times New Roman" w:hAnsi="Times New Roman"/>
        </w:rPr>
        <w:t>, 00</w:t>
      </w:r>
      <w:r w:rsidR="0091739F" w:rsidRPr="0091739F">
        <w:rPr>
          <w:rFonts w:ascii="Times New Roman" w:hAnsi="Times New Roman"/>
        </w:rPr>
        <w:t xml:space="preserve">0 and more dependent on value of the contract </w:t>
      </w:r>
      <w:r w:rsidRPr="0091739F">
        <w:rPr>
          <w:rFonts w:ascii="Times New Roman" w:hAnsi="Times New Roman"/>
        </w:rPr>
        <w:t>non-</w:t>
      </w:r>
      <w:r w:rsidR="0091739F" w:rsidRPr="0091739F">
        <w:rPr>
          <w:rFonts w:ascii="Times New Roman" w:hAnsi="Times New Roman"/>
        </w:rPr>
        <w:tab/>
      </w:r>
      <w:r w:rsidR="0091739F" w:rsidRPr="0091739F">
        <w:rPr>
          <w:rFonts w:ascii="Times New Roman" w:hAnsi="Times New Roman"/>
        </w:rPr>
        <w:tab/>
      </w:r>
      <w:r w:rsidR="0091739F" w:rsidRPr="0091739F">
        <w:rPr>
          <w:rFonts w:ascii="Times New Roman" w:hAnsi="Times New Roman"/>
        </w:rPr>
        <w:tab/>
      </w:r>
      <w:r w:rsidR="0091739F" w:rsidRPr="0091739F">
        <w:rPr>
          <w:rFonts w:ascii="Times New Roman" w:hAnsi="Times New Roman"/>
        </w:rPr>
        <w:tab/>
        <w:t xml:space="preserve">    </w:t>
      </w:r>
      <w:r w:rsidRPr="0091739F">
        <w:rPr>
          <w:rFonts w:ascii="Times New Roman" w:hAnsi="Times New Roman"/>
        </w:rPr>
        <w:t>refundable deposit (</w:t>
      </w:r>
      <w:r w:rsidR="0091739F" w:rsidRPr="0091739F">
        <w:rPr>
          <w:rFonts w:ascii="Times New Roman" w:hAnsi="Times New Roman"/>
        </w:rPr>
        <w:t>d</w:t>
      </w:r>
      <w:r w:rsidR="003E4171" w:rsidRPr="0091739F">
        <w:rPr>
          <w:rFonts w:ascii="Times New Roman" w:hAnsi="Times New Roman"/>
        </w:rPr>
        <w:t>iscretion</w:t>
      </w:r>
      <w:r w:rsidR="00AA379A" w:rsidRPr="0091739F">
        <w:rPr>
          <w:rFonts w:ascii="Times New Roman" w:hAnsi="Times New Roman"/>
        </w:rPr>
        <w:t xml:space="preserve"> of Municipal Manager</w:t>
      </w:r>
      <w:r w:rsidR="0091739F" w:rsidRPr="0091739F">
        <w:rPr>
          <w:rFonts w:ascii="Times New Roman" w:hAnsi="Times New Roman"/>
        </w:rPr>
        <w:t>)</w:t>
      </w:r>
    </w:p>
    <w:p w:rsidR="00C345F9" w:rsidRPr="0091739F" w:rsidRDefault="00C345F9" w:rsidP="001843D7">
      <w:pPr>
        <w:ind w:firstLine="720"/>
        <w:jc w:val="both"/>
        <w:rPr>
          <w:rFonts w:ascii="Times New Roman" w:hAnsi="Times New Roman"/>
          <w:b/>
          <w:i/>
        </w:rPr>
      </w:pPr>
    </w:p>
    <w:p w:rsidR="001843D7" w:rsidRPr="0091739F" w:rsidRDefault="001843D7" w:rsidP="001843D7">
      <w:pPr>
        <w:ind w:firstLine="720"/>
        <w:jc w:val="both"/>
        <w:rPr>
          <w:rFonts w:ascii="Times New Roman" w:hAnsi="Times New Roman"/>
          <w:b/>
          <w:i/>
        </w:rPr>
      </w:pPr>
      <w:r w:rsidRPr="0091739F">
        <w:rPr>
          <w:rFonts w:ascii="Times New Roman" w:hAnsi="Times New Roman"/>
          <w:b/>
          <w:i/>
        </w:rPr>
        <w:t xml:space="preserve">Planning and </w:t>
      </w:r>
      <w:proofErr w:type="gramStart"/>
      <w:r w:rsidRPr="0091739F">
        <w:rPr>
          <w:rFonts w:ascii="Times New Roman" w:hAnsi="Times New Roman"/>
          <w:b/>
          <w:i/>
        </w:rPr>
        <w:t>Development:-</w:t>
      </w:r>
      <w:proofErr w:type="gramEnd"/>
      <w:r w:rsidRPr="0091739F">
        <w:rPr>
          <w:rFonts w:ascii="Times New Roman" w:hAnsi="Times New Roman"/>
          <w:b/>
          <w:i/>
        </w:rPr>
        <w:t xml:space="preserve"> </w:t>
      </w:r>
    </w:p>
    <w:p w:rsidR="00A95C0B" w:rsidRPr="0091739F" w:rsidRDefault="001843D7" w:rsidP="0091739F">
      <w:pPr>
        <w:numPr>
          <w:ilvl w:val="0"/>
          <w:numId w:val="7"/>
        </w:numPr>
        <w:spacing w:after="0" w:line="240" w:lineRule="auto"/>
        <w:jc w:val="both"/>
        <w:rPr>
          <w:rFonts w:ascii="Times New Roman" w:hAnsi="Times New Roman"/>
        </w:rPr>
      </w:pPr>
      <w:r w:rsidRPr="0091739F">
        <w:rPr>
          <w:rFonts w:ascii="Times New Roman" w:hAnsi="Times New Roman"/>
        </w:rPr>
        <w:lastRenderedPageBreak/>
        <w:t xml:space="preserve">Rental of Plant &amp; Machinery - Grader </w:t>
      </w:r>
      <w:r w:rsidRPr="0091739F">
        <w:rPr>
          <w:rFonts w:ascii="Times New Roman" w:hAnsi="Times New Roman"/>
        </w:rPr>
        <w:tab/>
      </w:r>
      <w:r w:rsidRPr="0091739F">
        <w:rPr>
          <w:rFonts w:ascii="Times New Roman" w:hAnsi="Times New Roman"/>
        </w:rPr>
        <w:tab/>
      </w:r>
      <w:r w:rsidR="000716D3" w:rsidRPr="0091739F">
        <w:rPr>
          <w:rFonts w:ascii="Times New Roman" w:hAnsi="Times New Roman"/>
        </w:rPr>
        <w:t>R</w:t>
      </w:r>
      <w:r w:rsidR="0091739F" w:rsidRPr="0091739F">
        <w:rPr>
          <w:rFonts w:ascii="Times New Roman" w:hAnsi="Times New Roman"/>
        </w:rPr>
        <w:t>935.00</w:t>
      </w:r>
      <w:r w:rsidR="00A12AA5" w:rsidRPr="0091739F">
        <w:rPr>
          <w:rFonts w:ascii="Times New Roman" w:hAnsi="Times New Roman"/>
        </w:rPr>
        <w:t xml:space="preserve"> </w:t>
      </w:r>
      <w:r w:rsidRPr="0091739F">
        <w:rPr>
          <w:rFonts w:ascii="Times New Roman" w:hAnsi="Times New Roman"/>
        </w:rPr>
        <w:t>per hour</w:t>
      </w:r>
      <w:r w:rsidR="0091739F" w:rsidRPr="0091739F">
        <w:rPr>
          <w:rFonts w:ascii="Times New Roman" w:hAnsi="Times New Roman"/>
        </w:rPr>
        <w:t xml:space="preserve"> (exc</w:t>
      </w:r>
      <w:r w:rsidRPr="0091739F">
        <w:rPr>
          <w:rFonts w:ascii="Times New Roman" w:hAnsi="Times New Roman"/>
        </w:rPr>
        <w:t>luding VAT</w:t>
      </w:r>
      <w:r w:rsidR="0091739F" w:rsidRPr="0091739F">
        <w:rPr>
          <w:rFonts w:ascii="Times New Roman" w:hAnsi="Times New Roman"/>
        </w:rPr>
        <w:t xml:space="preserve">) </w:t>
      </w:r>
    </w:p>
    <w:p w:rsidR="00591C86" w:rsidRPr="0091739F" w:rsidRDefault="00591C86" w:rsidP="00A95C0B">
      <w:pPr>
        <w:spacing w:after="0" w:line="240" w:lineRule="auto"/>
        <w:ind w:left="1440"/>
        <w:jc w:val="both"/>
        <w:rPr>
          <w:rFonts w:ascii="Times New Roman" w:hAnsi="Times New Roman"/>
        </w:rPr>
      </w:pPr>
    </w:p>
    <w:p w:rsidR="000C5D07" w:rsidRPr="0091739F" w:rsidRDefault="000C5D07" w:rsidP="000C5D07">
      <w:pPr>
        <w:pStyle w:val="Heading1"/>
        <w:jc w:val="both"/>
        <w:rPr>
          <w:rFonts w:ascii="Times New Roman" w:hAnsi="Times New Roman" w:cs="Times New Roman"/>
          <w:i/>
          <w:sz w:val="22"/>
          <w:szCs w:val="22"/>
        </w:rPr>
      </w:pPr>
      <w:r w:rsidRPr="0091739F">
        <w:rPr>
          <w:rFonts w:ascii="Times New Roman" w:hAnsi="Times New Roman" w:cs="Times New Roman"/>
          <w:sz w:val="22"/>
          <w:szCs w:val="22"/>
        </w:rPr>
        <w:t xml:space="preserve">         </w:t>
      </w:r>
      <w:r w:rsidRPr="0091739F">
        <w:rPr>
          <w:rFonts w:ascii="Times New Roman" w:hAnsi="Times New Roman" w:cs="Times New Roman"/>
          <w:i/>
          <w:sz w:val="22"/>
          <w:szCs w:val="22"/>
        </w:rPr>
        <w:t>10.</w:t>
      </w:r>
      <w:r w:rsidRPr="0091739F">
        <w:rPr>
          <w:rFonts w:ascii="Times New Roman" w:hAnsi="Times New Roman" w:cs="Times New Roman"/>
          <w:i/>
          <w:sz w:val="22"/>
          <w:szCs w:val="22"/>
        </w:rPr>
        <w:tab/>
        <w:t xml:space="preserve"> P</w:t>
      </w:r>
      <w:r w:rsidR="0091739F" w:rsidRPr="0091739F">
        <w:rPr>
          <w:rFonts w:ascii="Times New Roman" w:hAnsi="Times New Roman" w:cs="Times New Roman"/>
          <w:i/>
          <w:sz w:val="22"/>
          <w:szCs w:val="22"/>
        </w:rPr>
        <w:t>olicies review</w:t>
      </w:r>
    </w:p>
    <w:p w:rsidR="000C5D07" w:rsidRPr="0091739F" w:rsidRDefault="000C5D07" w:rsidP="00DE50ED">
      <w:pPr>
        <w:autoSpaceDE w:val="0"/>
        <w:autoSpaceDN w:val="0"/>
        <w:adjustRightInd w:val="0"/>
        <w:jc w:val="both"/>
        <w:rPr>
          <w:rFonts w:ascii="Times New Roman" w:hAnsi="Times New Roman"/>
        </w:rPr>
      </w:pPr>
      <w:r w:rsidRPr="0091739F">
        <w:rPr>
          <w:rFonts w:ascii="Times New Roman" w:hAnsi="Times New Roman"/>
        </w:rPr>
        <w:t xml:space="preserve">In accordance with the MFMA the mayor of a municipality must 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credible. </w:t>
      </w:r>
      <w:proofErr w:type="gramStart"/>
      <w:r w:rsidRPr="0091739F">
        <w:rPr>
          <w:rFonts w:ascii="Times New Roman" w:hAnsi="Times New Roman"/>
        </w:rPr>
        <w:t>Therefore</w:t>
      </w:r>
      <w:proofErr w:type="gramEnd"/>
      <w:r w:rsidRPr="0091739F">
        <w:rPr>
          <w:rFonts w:ascii="Times New Roman" w:hAnsi="Times New Roman"/>
        </w:rPr>
        <w:t xml:space="preserve"> all budget related policies have been reviewed during the course of the financial year and any amendments if necessary will be implemented as an ongoing process during the 20</w:t>
      </w:r>
      <w:r w:rsidR="00DA1F9B">
        <w:rPr>
          <w:rFonts w:ascii="Times New Roman" w:hAnsi="Times New Roman"/>
        </w:rPr>
        <w:t>19</w:t>
      </w:r>
      <w:r w:rsidRPr="0091739F">
        <w:rPr>
          <w:rFonts w:ascii="Times New Roman" w:hAnsi="Times New Roman"/>
        </w:rPr>
        <w:t>/</w:t>
      </w:r>
      <w:r w:rsidR="00AD3F20" w:rsidRPr="0091739F">
        <w:rPr>
          <w:rFonts w:ascii="Times New Roman" w:hAnsi="Times New Roman"/>
        </w:rPr>
        <w:t>2</w:t>
      </w:r>
      <w:r w:rsidR="00DA1F9B">
        <w:rPr>
          <w:rFonts w:ascii="Times New Roman" w:hAnsi="Times New Roman"/>
        </w:rPr>
        <w:t>0</w:t>
      </w:r>
      <w:r w:rsidRPr="0091739F">
        <w:rPr>
          <w:rFonts w:ascii="Times New Roman" w:hAnsi="Times New Roman"/>
        </w:rPr>
        <w:t xml:space="preserve"> budget year. The following policies have been classified as budget related:</w:t>
      </w:r>
    </w:p>
    <w:p w:rsidR="000C5D07" w:rsidRPr="0091739F" w:rsidRDefault="000C5D07" w:rsidP="00522D88">
      <w:pPr>
        <w:numPr>
          <w:ilvl w:val="0"/>
          <w:numId w:val="9"/>
        </w:numPr>
        <w:autoSpaceDE w:val="0"/>
        <w:autoSpaceDN w:val="0"/>
        <w:adjustRightInd w:val="0"/>
        <w:spacing w:after="0" w:line="240" w:lineRule="auto"/>
        <w:jc w:val="both"/>
        <w:rPr>
          <w:rFonts w:ascii="Times New Roman" w:hAnsi="Times New Roman"/>
          <w:b/>
          <w:i/>
        </w:rPr>
      </w:pPr>
      <w:r w:rsidRPr="0091739F">
        <w:rPr>
          <w:rFonts w:ascii="Times New Roman" w:hAnsi="Times New Roman"/>
          <w:b/>
          <w:i/>
        </w:rPr>
        <w:t>Asset management Policy</w:t>
      </w:r>
    </w:p>
    <w:p w:rsidR="000C5D07" w:rsidRPr="0091739F" w:rsidRDefault="003479A2" w:rsidP="000C5D07">
      <w:pPr>
        <w:autoSpaceDE w:val="0"/>
        <w:autoSpaceDN w:val="0"/>
        <w:adjustRightInd w:val="0"/>
        <w:ind w:left="1080"/>
        <w:jc w:val="both"/>
        <w:rPr>
          <w:rFonts w:ascii="Times New Roman" w:hAnsi="Times New Roman"/>
          <w:i/>
        </w:rPr>
      </w:pPr>
      <w:r w:rsidRPr="0091739F">
        <w:rPr>
          <w:rFonts w:ascii="Times New Roman" w:hAnsi="Times New Roman"/>
          <w:i/>
        </w:rPr>
        <w:t xml:space="preserve">Approved on </w:t>
      </w:r>
      <w:r w:rsidR="00B768C8" w:rsidRPr="0091739F">
        <w:rPr>
          <w:rFonts w:ascii="Times New Roman" w:hAnsi="Times New Roman"/>
          <w:i/>
        </w:rPr>
        <w:t>23 September</w:t>
      </w:r>
      <w:r w:rsidRPr="0091739F">
        <w:rPr>
          <w:rFonts w:ascii="Times New Roman" w:hAnsi="Times New Roman"/>
          <w:i/>
        </w:rPr>
        <w:t xml:space="preserve"> 201</w:t>
      </w:r>
      <w:r w:rsidR="00B768C8" w:rsidRPr="0091739F">
        <w:rPr>
          <w:rFonts w:ascii="Times New Roman" w:hAnsi="Times New Roman"/>
          <w:i/>
        </w:rPr>
        <w:t>5</w:t>
      </w:r>
    </w:p>
    <w:p w:rsidR="000C5D07" w:rsidRPr="0091739F" w:rsidRDefault="000C5D07" w:rsidP="00522D88">
      <w:pPr>
        <w:numPr>
          <w:ilvl w:val="0"/>
          <w:numId w:val="8"/>
        </w:numPr>
        <w:autoSpaceDE w:val="0"/>
        <w:autoSpaceDN w:val="0"/>
        <w:adjustRightInd w:val="0"/>
        <w:spacing w:after="0" w:line="240" w:lineRule="auto"/>
        <w:jc w:val="both"/>
        <w:rPr>
          <w:rFonts w:ascii="Times New Roman" w:hAnsi="Times New Roman"/>
          <w:b/>
          <w:i/>
        </w:rPr>
      </w:pPr>
      <w:r w:rsidRPr="0091739F">
        <w:rPr>
          <w:rFonts w:ascii="Times New Roman" w:hAnsi="Times New Roman"/>
          <w:b/>
          <w:i/>
        </w:rPr>
        <w:t>Debt and Credit Control Policy</w:t>
      </w:r>
    </w:p>
    <w:p w:rsidR="000C5D07" w:rsidRPr="0091739F" w:rsidRDefault="000C5D07" w:rsidP="000C5D07">
      <w:pPr>
        <w:autoSpaceDE w:val="0"/>
        <w:autoSpaceDN w:val="0"/>
        <w:adjustRightInd w:val="0"/>
        <w:ind w:left="1080"/>
        <w:jc w:val="both"/>
        <w:rPr>
          <w:rFonts w:ascii="Times New Roman" w:hAnsi="Times New Roman"/>
          <w:i/>
        </w:rPr>
      </w:pPr>
      <w:r w:rsidRPr="0091739F">
        <w:rPr>
          <w:rFonts w:ascii="Times New Roman" w:hAnsi="Times New Roman"/>
          <w:i/>
        </w:rPr>
        <w:t>Approved on 2</w:t>
      </w:r>
      <w:r w:rsidR="00712D20" w:rsidRPr="0091739F">
        <w:rPr>
          <w:rFonts w:ascii="Times New Roman" w:hAnsi="Times New Roman"/>
          <w:i/>
        </w:rPr>
        <w:t>9</w:t>
      </w:r>
      <w:r w:rsidRPr="0091739F">
        <w:rPr>
          <w:rFonts w:ascii="Times New Roman" w:hAnsi="Times New Roman"/>
          <w:i/>
        </w:rPr>
        <w:t xml:space="preserve"> May 20</w:t>
      </w:r>
      <w:r w:rsidR="00712D20" w:rsidRPr="0091739F">
        <w:rPr>
          <w:rFonts w:ascii="Times New Roman" w:hAnsi="Times New Roman"/>
          <w:i/>
        </w:rPr>
        <w:t>18</w:t>
      </w:r>
      <w:r w:rsidRPr="0091739F">
        <w:rPr>
          <w:rFonts w:ascii="Times New Roman" w:hAnsi="Times New Roman"/>
          <w:i/>
        </w:rPr>
        <w:t xml:space="preserve"> </w:t>
      </w:r>
    </w:p>
    <w:p w:rsidR="000C5D07" w:rsidRPr="0091739F" w:rsidRDefault="000C5D07" w:rsidP="00522D88">
      <w:pPr>
        <w:numPr>
          <w:ilvl w:val="0"/>
          <w:numId w:val="8"/>
        </w:numPr>
        <w:autoSpaceDE w:val="0"/>
        <w:autoSpaceDN w:val="0"/>
        <w:adjustRightInd w:val="0"/>
        <w:spacing w:after="0" w:line="240" w:lineRule="auto"/>
        <w:jc w:val="both"/>
        <w:rPr>
          <w:rFonts w:ascii="Times New Roman" w:hAnsi="Times New Roman"/>
          <w:b/>
          <w:i/>
        </w:rPr>
      </w:pPr>
      <w:r w:rsidRPr="0091739F">
        <w:rPr>
          <w:rFonts w:ascii="Times New Roman" w:hAnsi="Times New Roman"/>
          <w:b/>
          <w:i/>
        </w:rPr>
        <w:t>Tariff Policy</w:t>
      </w:r>
    </w:p>
    <w:p w:rsidR="000C5D07" w:rsidRPr="0091739F" w:rsidRDefault="000C5D07" w:rsidP="000C5D07">
      <w:pPr>
        <w:autoSpaceDE w:val="0"/>
        <w:autoSpaceDN w:val="0"/>
        <w:adjustRightInd w:val="0"/>
        <w:ind w:left="1080"/>
        <w:jc w:val="both"/>
        <w:rPr>
          <w:rFonts w:ascii="Times New Roman" w:hAnsi="Times New Roman"/>
          <w:i/>
        </w:rPr>
      </w:pPr>
      <w:r w:rsidRPr="0091739F">
        <w:rPr>
          <w:rFonts w:ascii="Times New Roman" w:hAnsi="Times New Roman"/>
          <w:i/>
        </w:rPr>
        <w:t xml:space="preserve">Approved on </w:t>
      </w:r>
      <w:r w:rsidR="003479A2" w:rsidRPr="0091739F">
        <w:rPr>
          <w:rFonts w:ascii="Times New Roman" w:hAnsi="Times New Roman"/>
          <w:i/>
        </w:rPr>
        <w:t>2</w:t>
      </w:r>
      <w:r w:rsidR="00712D20" w:rsidRPr="0091739F">
        <w:rPr>
          <w:rFonts w:ascii="Times New Roman" w:hAnsi="Times New Roman"/>
          <w:i/>
        </w:rPr>
        <w:t>9</w:t>
      </w:r>
      <w:r w:rsidR="003479A2" w:rsidRPr="0091739F">
        <w:rPr>
          <w:rFonts w:ascii="Times New Roman" w:hAnsi="Times New Roman"/>
          <w:i/>
        </w:rPr>
        <w:t xml:space="preserve"> </w:t>
      </w:r>
      <w:r w:rsidR="00712D20" w:rsidRPr="0091739F">
        <w:rPr>
          <w:rFonts w:ascii="Times New Roman" w:hAnsi="Times New Roman"/>
          <w:i/>
        </w:rPr>
        <w:t>May</w:t>
      </w:r>
      <w:r w:rsidR="003479A2" w:rsidRPr="0091739F">
        <w:rPr>
          <w:rFonts w:ascii="Times New Roman" w:hAnsi="Times New Roman"/>
          <w:i/>
        </w:rPr>
        <w:t xml:space="preserve"> 201</w:t>
      </w:r>
      <w:r w:rsidR="00712D20" w:rsidRPr="0091739F">
        <w:rPr>
          <w:rFonts w:ascii="Times New Roman" w:hAnsi="Times New Roman"/>
          <w:i/>
        </w:rPr>
        <w:t>8</w:t>
      </w:r>
    </w:p>
    <w:p w:rsidR="000C5D07" w:rsidRPr="0091739F" w:rsidRDefault="000C5D07" w:rsidP="00522D88">
      <w:pPr>
        <w:numPr>
          <w:ilvl w:val="0"/>
          <w:numId w:val="8"/>
        </w:numPr>
        <w:autoSpaceDE w:val="0"/>
        <w:autoSpaceDN w:val="0"/>
        <w:adjustRightInd w:val="0"/>
        <w:spacing w:after="0" w:line="240" w:lineRule="auto"/>
        <w:jc w:val="both"/>
        <w:rPr>
          <w:rFonts w:ascii="Times New Roman" w:hAnsi="Times New Roman"/>
          <w:b/>
          <w:i/>
        </w:rPr>
      </w:pPr>
      <w:r w:rsidRPr="0091739F">
        <w:rPr>
          <w:rFonts w:ascii="Times New Roman" w:hAnsi="Times New Roman"/>
          <w:b/>
          <w:i/>
        </w:rPr>
        <w:t>Investment Policy</w:t>
      </w:r>
    </w:p>
    <w:p w:rsidR="000C5D07" w:rsidRPr="0091739F" w:rsidRDefault="000C5D07" w:rsidP="000C5D07">
      <w:pPr>
        <w:autoSpaceDE w:val="0"/>
        <w:autoSpaceDN w:val="0"/>
        <w:adjustRightInd w:val="0"/>
        <w:ind w:left="1080"/>
        <w:jc w:val="both"/>
        <w:rPr>
          <w:rFonts w:ascii="Times New Roman" w:hAnsi="Times New Roman"/>
          <w:i/>
        </w:rPr>
      </w:pPr>
      <w:r w:rsidRPr="0091739F">
        <w:rPr>
          <w:rFonts w:ascii="Times New Roman" w:hAnsi="Times New Roman"/>
          <w:i/>
        </w:rPr>
        <w:t xml:space="preserve">Approved on </w:t>
      </w:r>
      <w:r w:rsidR="003479A2" w:rsidRPr="0091739F">
        <w:rPr>
          <w:rFonts w:ascii="Times New Roman" w:hAnsi="Times New Roman"/>
          <w:i/>
        </w:rPr>
        <w:t>2</w:t>
      </w:r>
      <w:r w:rsidR="00712D20" w:rsidRPr="0091739F">
        <w:rPr>
          <w:rFonts w:ascii="Times New Roman" w:hAnsi="Times New Roman"/>
          <w:i/>
        </w:rPr>
        <w:t>9</w:t>
      </w:r>
      <w:r w:rsidR="003479A2" w:rsidRPr="0091739F">
        <w:rPr>
          <w:rFonts w:ascii="Times New Roman" w:hAnsi="Times New Roman"/>
          <w:i/>
        </w:rPr>
        <w:t xml:space="preserve"> </w:t>
      </w:r>
      <w:r w:rsidR="00712D20" w:rsidRPr="0091739F">
        <w:rPr>
          <w:rFonts w:ascii="Times New Roman" w:hAnsi="Times New Roman"/>
          <w:i/>
        </w:rPr>
        <w:t>May</w:t>
      </w:r>
      <w:r w:rsidR="003479A2" w:rsidRPr="0091739F">
        <w:rPr>
          <w:rFonts w:ascii="Times New Roman" w:hAnsi="Times New Roman"/>
          <w:i/>
        </w:rPr>
        <w:t xml:space="preserve"> 20</w:t>
      </w:r>
      <w:r w:rsidR="00712D20" w:rsidRPr="0091739F">
        <w:rPr>
          <w:rFonts w:ascii="Times New Roman" w:hAnsi="Times New Roman"/>
          <w:i/>
        </w:rPr>
        <w:t>18</w:t>
      </w:r>
    </w:p>
    <w:p w:rsidR="000C5D07" w:rsidRPr="0091739F" w:rsidRDefault="000C5D07" w:rsidP="00522D88">
      <w:pPr>
        <w:numPr>
          <w:ilvl w:val="0"/>
          <w:numId w:val="8"/>
        </w:numPr>
        <w:autoSpaceDE w:val="0"/>
        <w:autoSpaceDN w:val="0"/>
        <w:adjustRightInd w:val="0"/>
        <w:spacing w:after="0" w:line="240" w:lineRule="auto"/>
        <w:jc w:val="both"/>
        <w:rPr>
          <w:rFonts w:ascii="Times New Roman" w:hAnsi="Times New Roman"/>
          <w:b/>
          <w:i/>
        </w:rPr>
      </w:pPr>
      <w:r w:rsidRPr="0091739F">
        <w:rPr>
          <w:rFonts w:ascii="Times New Roman" w:hAnsi="Times New Roman"/>
          <w:b/>
          <w:i/>
        </w:rPr>
        <w:t>Supply Chain Management Policy</w:t>
      </w:r>
    </w:p>
    <w:p w:rsidR="000C5D07" w:rsidRPr="0091739F" w:rsidRDefault="000C5D07" w:rsidP="000C5D07">
      <w:pPr>
        <w:autoSpaceDE w:val="0"/>
        <w:autoSpaceDN w:val="0"/>
        <w:adjustRightInd w:val="0"/>
        <w:ind w:left="1080"/>
        <w:jc w:val="both"/>
        <w:rPr>
          <w:rFonts w:ascii="Times New Roman" w:hAnsi="Times New Roman"/>
          <w:i/>
        </w:rPr>
      </w:pPr>
      <w:r w:rsidRPr="0091739F">
        <w:rPr>
          <w:rFonts w:ascii="Times New Roman" w:hAnsi="Times New Roman"/>
          <w:i/>
        </w:rPr>
        <w:t xml:space="preserve">Approved on </w:t>
      </w:r>
      <w:r w:rsidR="0003498F" w:rsidRPr="0091739F">
        <w:rPr>
          <w:rFonts w:ascii="Times New Roman" w:hAnsi="Times New Roman"/>
          <w:i/>
        </w:rPr>
        <w:t>2</w:t>
      </w:r>
      <w:r w:rsidR="00712D20" w:rsidRPr="0091739F">
        <w:rPr>
          <w:rFonts w:ascii="Times New Roman" w:hAnsi="Times New Roman"/>
          <w:i/>
        </w:rPr>
        <w:t>9</w:t>
      </w:r>
      <w:r w:rsidRPr="0091739F">
        <w:rPr>
          <w:rFonts w:ascii="Times New Roman" w:hAnsi="Times New Roman"/>
          <w:i/>
        </w:rPr>
        <w:t xml:space="preserve"> </w:t>
      </w:r>
      <w:r w:rsidR="00712D20" w:rsidRPr="0091739F">
        <w:rPr>
          <w:rFonts w:ascii="Times New Roman" w:hAnsi="Times New Roman"/>
          <w:i/>
        </w:rPr>
        <w:t>May</w:t>
      </w:r>
      <w:r w:rsidR="0003498F" w:rsidRPr="0091739F">
        <w:rPr>
          <w:rFonts w:ascii="Times New Roman" w:hAnsi="Times New Roman"/>
          <w:i/>
        </w:rPr>
        <w:t xml:space="preserve"> 201</w:t>
      </w:r>
      <w:r w:rsidR="00712D20" w:rsidRPr="0091739F">
        <w:rPr>
          <w:rFonts w:ascii="Times New Roman" w:hAnsi="Times New Roman"/>
          <w:i/>
        </w:rPr>
        <w:t>8</w:t>
      </w:r>
      <w:r w:rsidR="00C345F9" w:rsidRPr="0091739F">
        <w:rPr>
          <w:rFonts w:ascii="Times New Roman" w:hAnsi="Times New Roman"/>
          <w:i/>
        </w:rPr>
        <w:t xml:space="preserve"> </w:t>
      </w:r>
    </w:p>
    <w:p w:rsidR="001A3ED0" w:rsidRPr="0091739F" w:rsidRDefault="001A3ED0" w:rsidP="00522D88">
      <w:pPr>
        <w:numPr>
          <w:ilvl w:val="0"/>
          <w:numId w:val="9"/>
        </w:numPr>
        <w:autoSpaceDE w:val="0"/>
        <w:autoSpaceDN w:val="0"/>
        <w:adjustRightInd w:val="0"/>
        <w:spacing w:after="0" w:line="240" w:lineRule="auto"/>
        <w:jc w:val="both"/>
        <w:rPr>
          <w:rFonts w:ascii="Times New Roman" w:hAnsi="Times New Roman"/>
          <w:i/>
        </w:rPr>
      </w:pPr>
      <w:r w:rsidRPr="0091739F">
        <w:rPr>
          <w:rFonts w:ascii="Times New Roman" w:hAnsi="Times New Roman"/>
          <w:b/>
          <w:i/>
        </w:rPr>
        <w:t>Budget Policy</w:t>
      </w:r>
    </w:p>
    <w:p w:rsidR="0091739F" w:rsidRPr="0091739F" w:rsidRDefault="001A3ED0" w:rsidP="0091739F">
      <w:pPr>
        <w:autoSpaceDE w:val="0"/>
        <w:autoSpaceDN w:val="0"/>
        <w:adjustRightInd w:val="0"/>
        <w:ind w:left="360" w:firstLine="720"/>
        <w:jc w:val="both"/>
        <w:rPr>
          <w:rFonts w:ascii="Times New Roman" w:hAnsi="Times New Roman"/>
          <w:i/>
        </w:rPr>
      </w:pPr>
      <w:r w:rsidRPr="0091739F">
        <w:rPr>
          <w:rFonts w:ascii="Times New Roman" w:hAnsi="Times New Roman"/>
          <w:i/>
        </w:rPr>
        <w:t xml:space="preserve">Approved on </w:t>
      </w:r>
      <w:r w:rsidR="003479A2" w:rsidRPr="0091739F">
        <w:rPr>
          <w:rFonts w:ascii="Times New Roman" w:hAnsi="Times New Roman"/>
          <w:i/>
        </w:rPr>
        <w:t>2</w:t>
      </w:r>
      <w:r w:rsidR="00712D20" w:rsidRPr="0091739F">
        <w:rPr>
          <w:rFonts w:ascii="Times New Roman" w:hAnsi="Times New Roman"/>
          <w:i/>
        </w:rPr>
        <w:t>9 May</w:t>
      </w:r>
      <w:r w:rsidR="003479A2" w:rsidRPr="0091739F">
        <w:rPr>
          <w:rFonts w:ascii="Times New Roman" w:hAnsi="Times New Roman"/>
          <w:i/>
        </w:rPr>
        <w:t xml:space="preserve"> 201</w:t>
      </w:r>
      <w:r w:rsidR="00712D20" w:rsidRPr="0091739F">
        <w:rPr>
          <w:rFonts w:ascii="Times New Roman" w:hAnsi="Times New Roman"/>
          <w:i/>
        </w:rPr>
        <w:t>8</w:t>
      </w:r>
    </w:p>
    <w:p w:rsidR="001A3ED0" w:rsidRPr="000549D3" w:rsidRDefault="001A3ED0" w:rsidP="001A3ED0">
      <w:pPr>
        <w:pStyle w:val="ListParagraph"/>
        <w:autoSpaceDE w:val="0"/>
        <w:autoSpaceDN w:val="0"/>
        <w:adjustRightInd w:val="0"/>
        <w:ind w:left="1080"/>
        <w:jc w:val="both"/>
        <w:rPr>
          <w:rFonts w:ascii="Times New Roman" w:hAnsi="Times New Roman"/>
          <w:i/>
          <w:color w:val="FF0000"/>
        </w:rPr>
      </w:pPr>
    </w:p>
    <w:sectPr w:rsidR="001A3ED0" w:rsidRPr="000549D3" w:rsidSect="00C84B1E">
      <w:footerReference w:type="default" r:id="rId14"/>
      <w:pgSz w:w="12240" w:h="15840"/>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30" w:rsidRDefault="00B72F30" w:rsidP="003C7291">
      <w:pPr>
        <w:spacing w:after="0" w:line="240" w:lineRule="auto"/>
      </w:pPr>
      <w:r>
        <w:separator/>
      </w:r>
    </w:p>
  </w:endnote>
  <w:endnote w:type="continuationSeparator" w:id="0">
    <w:p w:rsidR="00B72F30" w:rsidRDefault="00B72F30" w:rsidP="003C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F2" w:rsidRPr="00C03845" w:rsidRDefault="00657BF2" w:rsidP="00C03845">
    <w:pPr>
      <w:pStyle w:val="Footer"/>
      <w:rPr>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C03845">
      <w:rPr>
        <w:rFonts w:ascii="Times New Roman" w:hAnsi="Times New Roman"/>
        <w:b/>
        <w:i/>
      </w:rPr>
      <w:t>ES-</w:t>
    </w:r>
    <w:r w:rsidRPr="00C03845">
      <w:rPr>
        <w:rFonts w:ascii="Times New Roman" w:hAnsi="Times New Roman"/>
        <w:b/>
        <w:i/>
      </w:rPr>
      <w:fldChar w:fldCharType="begin"/>
    </w:r>
    <w:r w:rsidRPr="00C03845">
      <w:rPr>
        <w:rFonts w:ascii="Times New Roman" w:hAnsi="Times New Roman"/>
        <w:b/>
        <w:i/>
      </w:rPr>
      <w:instrText xml:space="preserve"> PAGE   \* MERGEFORMAT </w:instrText>
    </w:r>
    <w:r w:rsidRPr="00C03845">
      <w:rPr>
        <w:rFonts w:ascii="Times New Roman" w:hAnsi="Times New Roman"/>
        <w:b/>
        <w:i/>
      </w:rPr>
      <w:fldChar w:fldCharType="separate"/>
    </w:r>
    <w:r>
      <w:rPr>
        <w:rFonts w:ascii="Times New Roman" w:hAnsi="Times New Roman"/>
        <w:b/>
        <w:i/>
        <w:noProof/>
      </w:rPr>
      <w:t>20</w:t>
    </w:r>
    <w:r w:rsidRPr="00C03845">
      <w:rPr>
        <w:rFonts w:ascii="Times New Roman" w:hAnsi="Times New Roman"/>
        <w:b/>
        <w:i/>
      </w:rPr>
      <w:fldChar w:fldCharType="end"/>
    </w:r>
  </w:p>
  <w:p w:rsidR="00657BF2" w:rsidRPr="00C03845" w:rsidRDefault="00657BF2" w:rsidP="00C03845">
    <w:pPr>
      <w:pStyle w:val="Footer"/>
      <w:ind w:firstLine="720"/>
      <w:rPr>
        <w:rFonts w:ascii="Times New Roman" w:hAnsi="Times New Roman"/>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30" w:rsidRDefault="00B72F30" w:rsidP="003C7291">
      <w:pPr>
        <w:spacing w:after="0" w:line="240" w:lineRule="auto"/>
      </w:pPr>
      <w:r>
        <w:separator/>
      </w:r>
    </w:p>
  </w:footnote>
  <w:footnote w:type="continuationSeparator" w:id="0">
    <w:p w:rsidR="00B72F30" w:rsidRDefault="00B72F30" w:rsidP="003C7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755D"/>
      </v:shape>
    </w:pict>
  </w:numPicBullet>
  <w:abstractNum w:abstractNumId="0" w15:restartNumberingAfterBreak="0">
    <w:nsid w:val="00097C0F"/>
    <w:multiLevelType w:val="hybridMultilevel"/>
    <w:tmpl w:val="5106A8DC"/>
    <w:lvl w:ilvl="0" w:tplc="04090001">
      <w:start w:val="1"/>
      <w:numFmt w:val="bullet"/>
      <w:lvlText w:val=""/>
      <w:lvlJc w:val="left"/>
      <w:pPr>
        <w:tabs>
          <w:tab w:val="num" w:pos="720"/>
        </w:tabs>
        <w:ind w:left="720" w:hanging="360"/>
      </w:pPr>
      <w:rPr>
        <w:rFonts w:ascii="Symbol" w:hAnsi="Symbol" w:hint="default"/>
      </w:rPr>
    </w:lvl>
    <w:lvl w:ilvl="1" w:tplc="A11883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26E85"/>
    <w:multiLevelType w:val="hybridMultilevel"/>
    <w:tmpl w:val="678A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241D9A"/>
    <w:multiLevelType w:val="hybridMultilevel"/>
    <w:tmpl w:val="5096D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005501"/>
    <w:multiLevelType w:val="hybridMultilevel"/>
    <w:tmpl w:val="BC6ACE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D3430A8"/>
    <w:multiLevelType w:val="hybridMultilevel"/>
    <w:tmpl w:val="354CE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645D95"/>
    <w:multiLevelType w:val="hybridMultilevel"/>
    <w:tmpl w:val="C1A2F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46E65"/>
    <w:multiLevelType w:val="hybridMultilevel"/>
    <w:tmpl w:val="65C251F0"/>
    <w:lvl w:ilvl="0" w:tplc="E2440F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13C74"/>
    <w:multiLevelType w:val="hybridMultilevel"/>
    <w:tmpl w:val="BD90F7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2032709"/>
    <w:multiLevelType w:val="hybridMultilevel"/>
    <w:tmpl w:val="E93E8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7D6EE1"/>
    <w:multiLevelType w:val="hybridMultilevel"/>
    <w:tmpl w:val="0AC0A68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42348E0"/>
    <w:multiLevelType w:val="hybridMultilevel"/>
    <w:tmpl w:val="377CF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A531A"/>
    <w:multiLevelType w:val="hybridMultilevel"/>
    <w:tmpl w:val="69E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C2838"/>
    <w:multiLevelType w:val="hybridMultilevel"/>
    <w:tmpl w:val="6BDC6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751FD0"/>
    <w:multiLevelType w:val="hybridMultilevel"/>
    <w:tmpl w:val="29A2B9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1D4524E5"/>
    <w:multiLevelType w:val="hybridMultilevel"/>
    <w:tmpl w:val="C65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90995"/>
    <w:multiLevelType w:val="hybridMultilevel"/>
    <w:tmpl w:val="C2A83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B45892"/>
    <w:multiLevelType w:val="hybridMultilevel"/>
    <w:tmpl w:val="1E9A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F7711E"/>
    <w:multiLevelType w:val="hybridMultilevel"/>
    <w:tmpl w:val="9BC0B18A"/>
    <w:lvl w:ilvl="0" w:tplc="2F74D750">
      <w:start w:val="1"/>
      <w:numFmt w:val="bullet"/>
      <w:lvlText w:val=""/>
      <w:lvlJc w:val="left"/>
      <w:pPr>
        <w:tabs>
          <w:tab w:val="num" w:pos="1080"/>
        </w:tabs>
        <w:ind w:left="1080" w:hanging="360"/>
      </w:pPr>
      <w:rPr>
        <w:rFonts w:ascii="Symbol" w:hAnsi="Symbol" w:hint="default"/>
        <w:color w:val="auto"/>
      </w:rPr>
    </w:lvl>
    <w:lvl w:ilvl="1" w:tplc="FFFFFFFF">
      <w:start w:val="1"/>
      <w:numFmt w:val="lowerLetter"/>
      <w:lvlText w:val="%2."/>
      <w:lvlJc w:val="left"/>
      <w:pPr>
        <w:tabs>
          <w:tab w:val="num" w:pos="1800"/>
        </w:tabs>
        <w:ind w:left="1800" w:hanging="360"/>
      </w:pPr>
    </w:lvl>
    <w:lvl w:ilvl="2" w:tplc="2F74D750">
      <w:start w:val="1"/>
      <w:numFmt w:val="bullet"/>
      <w:lvlText w:val=""/>
      <w:lvlJc w:val="left"/>
      <w:pPr>
        <w:tabs>
          <w:tab w:val="num" w:pos="2700"/>
        </w:tabs>
        <w:ind w:left="2700" w:hanging="360"/>
      </w:pPr>
      <w:rPr>
        <w:rFonts w:ascii="Symbol" w:hAnsi="Symbol" w:hint="default"/>
        <w:color w:val="auto"/>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29235D06"/>
    <w:multiLevelType w:val="hybridMultilevel"/>
    <w:tmpl w:val="DA9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E41E4"/>
    <w:multiLevelType w:val="hybridMultilevel"/>
    <w:tmpl w:val="336071AC"/>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0C35CC8"/>
    <w:multiLevelType w:val="hybridMultilevel"/>
    <w:tmpl w:val="3F1A3914"/>
    <w:lvl w:ilvl="0" w:tplc="3A8EB732">
      <w:start w:val="1"/>
      <w:numFmt w:val="bullet"/>
      <w:lvlText w:val=""/>
      <w:lvlJc w:val="left"/>
      <w:pPr>
        <w:ind w:left="360" w:hanging="360"/>
      </w:pPr>
      <w:rPr>
        <w:rFonts w:ascii="Wingdings 3" w:hAnsi="Wingdings 3"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36133C"/>
    <w:multiLevelType w:val="hybridMultilevel"/>
    <w:tmpl w:val="B7D2A1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EA7149"/>
    <w:multiLevelType w:val="hybridMultilevel"/>
    <w:tmpl w:val="94E47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EF6295"/>
    <w:multiLevelType w:val="hybridMultilevel"/>
    <w:tmpl w:val="5DAAB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D3FC3"/>
    <w:multiLevelType w:val="hybridMultilevel"/>
    <w:tmpl w:val="9542B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B6842"/>
    <w:multiLevelType w:val="hybridMultilevel"/>
    <w:tmpl w:val="E3E45F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38DA3969"/>
    <w:multiLevelType w:val="hybridMultilevel"/>
    <w:tmpl w:val="7138F776"/>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7" w15:restartNumberingAfterBreak="0">
    <w:nsid w:val="39680502"/>
    <w:multiLevelType w:val="hybridMultilevel"/>
    <w:tmpl w:val="24902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DD66C0"/>
    <w:multiLevelType w:val="hybridMultilevel"/>
    <w:tmpl w:val="6464C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A0117C"/>
    <w:multiLevelType w:val="hybridMultilevel"/>
    <w:tmpl w:val="1D92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859A5"/>
    <w:multiLevelType w:val="multilevel"/>
    <w:tmpl w:val="481E1C84"/>
    <w:lvl w:ilvl="0">
      <w:start w:val="1"/>
      <w:numFmt w:val="decimal"/>
      <w:lvlText w:val="%1."/>
      <w:lvlJc w:val="left"/>
      <w:pPr>
        <w:ind w:left="720" w:hanging="360"/>
      </w:pPr>
      <w:rPr>
        <w:rFonts w:hint="default"/>
        <w:i/>
      </w:rPr>
    </w:lvl>
    <w:lvl w:ilvl="1">
      <w:start w:val="5"/>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446E7FC6"/>
    <w:multiLevelType w:val="hybridMultilevel"/>
    <w:tmpl w:val="2B7CC07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44F51C70"/>
    <w:multiLevelType w:val="multilevel"/>
    <w:tmpl w:val="4FF85B98"/>
    <w:lvl w:ilvl="0">
      <w:start w:val="8"/>
      <w:numFmt w:val="decimal"/>
      <w:lvlText w:val="%1"/>
      <w:lvlJc w:val="left"/>
      <w:pPr>
        <w:ind w:left="360" w:hanging="360"/>
      </w:pPr>
      <w:rPr>
        <w:rFonts w:hint="default"/>
        <w:b/>
      </w:rPr>
    </w:lvl>
    <w:lvl w:ilvl="1">
      <w:start w:val="5"/>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33" w15:restartNumberingAfterBreak="0">
    <w:nsid w:val="45923387"/>
    <w:multiLevelType w:val="hybridMultilevel"/>
    <w:tmpl w:val="B5D068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C37047"/>
    <w:multiLevelType w:val="multilevel"/>
    <w:tmpl w:val="A53EAF42"/>
    <w:lvl w:ilvl="0">
      <w:start w:val="1"/>
      <w:numFmt w:val="decimal"/>
      <w:lvlText w:val="%1."/>
      <w:lvlJc w:val="left"/>
      <w:pPr>
        <w:tabs>
          <w:tab w:val="num" w:pos="360"/>
        </w:tabs>
        <w:ind w:left="360" w:hanging="360"/>
      </w:pPr>
      <w:rPr>
        <w:rFonts w:hint="default"/>
      </w:rPr>
    </w:lvl>
    <w:lvl w:ilvl="1">
      <w:start w:val="1"/>
      <w:numFmt w:val="lowerRoman"/>
      <w:pStyle w:val="StyleHeading2GeorgiaJustifiedLinespacing15lines"/>
      <w:lvlText w:val="(%2)"/>
      <w:lvlJc w:val="left"/>
      <w:pPr>
        <w:tabs>
          <w:tab w:val="num" w:pos="1560"/>
        </w:tabs>
        <w:ind w:left="1560" w:hanging="720"/>
      </w:pPr>
      <w:rPr>
        <w:rFonts w:ascii="Times New Roman" w:eastAsia="Times New Roman" w:hAnsi="Times New Roman" w:cs="Times New Roman"/>
        <w:b w:val="0"/>
        <w:i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35" w15:restartNumberingAfterBreak="0">
    <w:nsid w:val="473C165C"/>
    <w:multiLevelType w:val="hybridMultilevel"/>
    <w:tmpl w:val="F404E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C9D6506"/>
    <w:multiLevelType w:val="hybridMultilevel"/>
    <w:tmpl w:val="17AA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BF2C08"/>
    <w:multiLevelType w:val="hybridMultilevel"/>
    <w:tmpl w:val="C27A4F7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8" w15:restartNumberingAfterBreak="0">
    <w:nsid w:val="52106532"/>
    <w:multiLevelType w:val="hybridMultilevel"/>
    <w:tmpl w:val="11EE4594"/>
    <w:lvl w:ilvl="0" w:tplc="3A8EB732">
      <w:start w:val="1"/>
      <w:numFmt w:val="bullet"/>
      <w:lvlText w:val=""/>
      <w:lvlJc w:val="left"/>
      <w:pPr>
        <w:ind w:left="360" w:hanging="360"/>
      </w:pPr>
      <w:rPr>
        <w:rFonts w:ascii="Wingdings 3" w:hAnsi="Wingdings 3"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4708EA"/>
    <w:multiLevelType w:val="hybridMultilevel"/>
    <w:tmpl w:val="3DD0E17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A76B37"/>
    <w:multiLevelType w:val="hybridMultilevel"/>
    <w:tmpl w:val="EC3C4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CE61C2"/>
    <w:multiLevelType w:val="hybridMultilevel"/>
    <w:tmpl w:val="2836EB70"/>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42" w15:restartNumberingAfterBreak="0">
    <w:nsid w:val="651063F9"/>
    <w:multiLevelType w:val="hybridMultilevel"/>
    <w:tmpl w:val="33EAE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7A72D1"/>
    <w:multiLevelType w:val="multilevel"/>
    <w:tmpl w:val="5E1A8364"/>
    <w:lvl w:ilvl="0">
      <w:start w:val="1"/>
      <w:numFmt w:val="decimal"/>
      <w:lvlText w:val="%1."/>
      <w:lvlJc w:val="left"/>
      <w:pPr>
        <w:ind w:left="720" w:hanging="360"/>
      </w:pPr>
      <w:rPr>
        <w:rFonts w:hint="default"/>
        <w:i/>
        <w:color w:val="auto"/>
      </w:rPr>
    </w:lvl>
    <w:lvl w:ilvl="1">
      <w:start w:val="5"/>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6B1D7556"/>
    <w:multiLevelType w:val="hybridMultilevel"/>
    <w:tmpl w:val="751E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239CD"/>
    <w:multiLevelType w:val="hybridMultilevel"/>
    <w:tmpl w:val="7D2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369C2"/>
    <w:multiLevelType w:val="hybridMultilevel"/>
    <w:tmpl w:val="FA2C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D31E6E"/>
    <w:multiLevelType w:val="hybridMultilevel"/>
    <w:tmpl w:val="502E85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7A6B1FCE"/>
    <w:multiLevelType w:val="hybridMultilevel"/>
    <w:tmpl w:val="CC3477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B007137"/>
    <w:multiLevelType w:val="hybridMultilevel"/>
    <w:tmpl w:val="140C6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5103AC"/>
    <w:multiLevelType w:val="hybridMultilevel"/>
    <w:tmpl w:val="1B2E24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1" w15:restartNumberingAfterBreak="0">
    <w:nsid w:val="7E097722"/>
    <w:multiLevelType w:val="hybridMultilevel"/>
    <w:tmpl w:val="CE1A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3"/>
  </w:num>
  <w:num w:numId="3">
    <w:abstractNumId w:val="34"/>
  </w:num>
  <w:num w:numId="4">
    <w:abstractNumId w:val="15"/>
  </w:num>
  <w:num w:numId="5">
    <w:abstractNumId w:val="2"/>
  </w:num>
  <w:num w:numId="6">
    <w:abstractNumId w:val="42"/>
  </w:num>
  <w:num w:numId="7">
    <w:abstractNumId w:val="48"/>
  </w:num>
  <w:num w:numId="8">
    <w:abstractNumId w:val="17"/>
  </w:num>
  <w:num w:numId="9">
    <w:abstractNumId w:val="8"/>
  </w:num>
  <w:num w:numId="10">
    <w:abstractNumId w:val="30"/>
  </w:num>
  <w:num w:numId="11">
    <w:abstractNumId w:val="4"/>
  </w:num>
  <w:num w:numId="12">
    <w:abstractNumId w:val="37"/>
  </w:num>
  <w:num w:numId="13">
    <w:abstractNumId w:val="7"/>
  </w:num>
  <w:num w:numId="14">
    <w:abstractNumId w:val="13"/>
  </w:num>
  <w:num w:numId="15">
    <w:abstractNumId w:val="47"/>
  </w:num>
  <w:num w:numId="16">
    <w:abstractNumId w:val="50"/>
  </w:num>
  <w:num w:numId="17">
    <w:abstractNumId w:val="25"/>
  </w:num>
  <w:num w:numId="18">
    <w:abstractNumId w:val="41"/>
  </w:num>
  <w:num w:numId="19">
    <w:abstractNumId w:val="26"/>
  </w:num>
  <w:num w:numId="20">
    <w:abstractNumId w:val="32"/>
  </w:num>
  <w:num w:numId="21">
    <w:abstractNumId w:val="43"/>
  </w:num>
  <w:num w:numId="22">
    <w:abstractNumId w:val="6"/>
  </w:num>
  <w:num w:numId="23">
    <w:abstractNumId w:val="3"/>
  </w:num>
  <w:num w:numId="24">
    <w:abstractNumId w:val="18"/>
  </w:num>
  <w:num w:numId="25">
    <w:abstractNumId w:val="1"/>
  </w:num>
  <w:num w:numId="26">
    <w:abstractNumId w:val="40"/>
  </w:num>
  <w:num w:numId="27">
    <w:abstractNumId w:val="49"/>
  </w:num>
  <w:num w:numId="28">
    <w:abstractNumId w:val="16"/>
  </w:num>
  <w:num w:numId="29">
    <w:abstractNumId w:val="28"/>
  </w:num>
  <w:num w:numId="30">
    <w:abstractNumId w:val="46"/>
  </w:num>
  <w:num w:numId="31">
    <w:abstractNumId w:val="12"/>
  </w:num>
  <w:num w:numId="32">
    <w:abstractNumId w:val="39"/>
  </w:num>
  <w:num w:numId="33">
    <w:abstractNumId w:val="9"/>
  </w:num>
  <w:num w:numId="34">
    <w:abstractNumId w:val="44"/>
  </w:num>
  <w:num w:numId="35">
    <w:abstractNumId w:val="36"/>
  </w:num>
  <w:num w:numId="36">
    <w:abstractNumId w:val="11"/>
  </w:num>
  <w:num w:numId="37">
    <w:abstractNumId w:val="10"/>
  </w:num>
  <w:num w:numId="38">
    <w:abstractNumId w:val="23"/>
  </w:num>
  <w:num w:numId="39">
    <w:abstractNumId w:val="31"/>
  </w:num>
  <w:num w:numId="40">
    <w:abstractNumId w:val="14"/>
  </w:num>
  <w:num w:numId="41">
    <w:abstractNumId w:val="29"/>
  </w:num>
  <w:num w:numId="42">
    <w:abstractNumId w:val="27"/>
  </w:num>
  <w:num w:numId="43">
    <w:abstractNumId w:val="21"/>
  </w:num>
  <w:num w:numId="44">
    <w:abstractNumId w:val="45"/>
  </w:num>
  <w:num w:numId="45">
    <w:abstractNumId w:val="20"/>
  </w:num>
  <w:num w:numId="46">
    <w:abstractNumId w:val="19"/>
  </w:num>
  <w:num w:numId="47">
    <w:abstractNumId w:val="38"/>
  </w:num>
  <w:num w:numId="48">
    <w:abstractNumId w:val="51"/>
  </w:num>
  <w:num w:numId="49">
    <w:abstractNumId w:val="24"/>
  </w:num>
  <w:num w:numId="50">
    <w:abstractNumId w:val="22"/>
  </w:num>
  <w:num w:numId="51">
    <w:abstractNumId w:val="35"/>
  </w:num>
  <w:num w:numId="5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36"/>
    <w:rsid w:val="000019F1"/>
    <w:rsid w:val="00001D8D"/>
    <w:rsid w:val="00002F33"/>
    <w:rsid w:val="00004A8E"/>
    <w:rsid w:val="00014D43"/>
    <w:rsid w:val="0002078A"/>
    <w:rsid w:val="00021F77"/>
    <w:rsid w:val="00023366"/>
    <w:rsid w:val="0003090A"/>
    <w:rsid w:val="0003125B"/>
    <w:rsid w:val="000322B4"/>
    <w:rsid w:val="00032EAA"/>
    <w:rsid w:val="0003362D"/>
    <w:rsid w:val="00033BA9"/>
    <w:rsid w:val="000343C2"/>
    <w:rsid w:val="00034446"/>
    <w:rsid w:val="0003498F"/>
    <w:rsid w:val="00042013"/>
    <w:rsid w:val="000450A7"/>
    <w:rsid w:val="000469B3"/>
    <w:rsid w:val="00047F2A"/>
    <w:rsid w:val="000549D3"/>
    <w:rsid w:val="00060B5C"/>
    <w:rsid w:val="000621E4"/>
    <w:rsid w:val="0006684F"/>
    <w:rsid w:val="000716D3"/>
    <w:rsid w:val="000726C0"/>
    <w:rsid w:val="00074473"/>
    <w:rsid w:val="00077550"/>
    <w:rsid w:val="00080E9F"/>
    <w:rsid w:val="000813D4"/>
    <w:rsid w:val="00085033"/>
    <w:rsid w:val="0008703C"/>
    <w:rsid w:val="00093ABD"/>
    <w:rsid w:val="000A0B62"/>
    <w:rsid w:val="000A6EA2"/>
    <w:rsid w:val="000B289C"/>
    <w:rsid w:val="000C3905"/>
    <w:rsid w:val="000C5D07"/>
    <w:rsid w:val="000D0D4A"/>
    <w:rsid w:val="000D790E"/>
    <w:rsid w:val="000E26D4"/>
    <w:rsid w:val="000E4F94"/>
    <w:rsid w:val="000E5F78"/>
    <w:rsid w:val="000F074D"/>
    <w:rsid w:val="000F2C07"/>
    <w:rsid w:val="000F4E38"/>
    <w:rsid w:val="000F6A7D"/>
    <w:rsid w:val="0010403E"/>
    <w:rsid w:val="0010522A"/>
    <w:rsid w:val="00105D4E"/>
    <w:rsid w:val="00107398"/>
    <w:rsid w:val="0011529F"/>
    <w:rsid w:val="00120047"/>
    <w:rsid w:val="00122B76"/>
    <w:rsid w:val="001230BD"/>
    <w:rsid w:val="001329B3"/>
    <w:rsid w:val="00132FD4"/>
    <w:rsid w:val="0014137E"/>
    <w:rsid w:val="00141E8E"/>
    <w:rsid w:val="00142DF7"/>
    <w:rsid w:val="001435E8"/>
    <w:rsid w:val="00147B28"/>
    <w:rsid w:val="00150E79"/>
    <w:rsid w:val="00151013"/>
    <w:rsid w:val="00153DD8"/>
    <w:rsid w:val="00156D09"/>
    <w:rsid w:val="00162180"/>
    <w:rsid w:val="00163527"/>
    <w:rsid w:val="0016528D"/>
    <w:rsid w:val="001673AA"/>
    <w:rsid w:val="00167B68"/>
    <w:rsid w:val="0017362E"/>
    <w:rsid w:val="00173BB3"/>
    <w:rsid w:val="00174D5A"/>
    <w:rsid w:val="00176A30"/>
    <w:rsid w:val="001843D7"/>
    <w:rsid w:val="00184A37"/>
    <w:rsid w:val="00195B71"/>
    <w:rsid w:val="001A19AB"/>
    <w:rsid w:val="001A3ED0"/>
    <w:rsid w:val="001A45F4"/>
    <w:rsid w:val="001A5717"/>
    <w:rsid w:val="001B074E"/>
    <w:rsid w:val="001B1A9C"/>
    <w:rsid w:val="001B2455"/>
    <w:rsid w:val="001B4758"/>
    <w:rsid w:val="001B67FA"/>
    <w:rsid w:val="001B6F53"/>
    <w:rsid w:val="001C14C5"/>
    <w:rsid w:val="001C1DA7"/>
    <w:rsid w:val="001C5B98"/>
    <w:rsid w:val="001C69CD"/>
    <w:rsid w:val="001D629B"/>
    <w:rsid w:val="001E201D"/>
    <w:rsid w:val="001E52C0"/>
    <w:rsid w:val="001E6018"/>
    <w:rsid w:val="001E6194"/>
    <w:rsid w:val="001E7A8F"/>
    <w:rsid w:val="001F005E"/>
    <w:rsid w:val="001F0B35"/>
    <w:rsid w:val="001F0FF4"/>
    <w:rsid w:val="001F3F20"/>
    <w:rsid w:val="001F41DE"/>
    <w:rsid w:val="001F47EB"/>
    <w:rsid w:val="001F65B9"/>
    <w:rsid w:val="001F7158"/>
    <w:rsid w:val="002069CC"/>
    <w:rsid w:val="00211D79"/>
    <w:rsid w:val="002132EE"/>
    <w:rsid w:val="002150EA"/>
    <w:rsid w:val="002159CC"/>
    <w:rsid w:val="002161B7"/>
    <w:rsid w:val="0022244A"/>
    <w:rsid w:val="00232C1E"/>
    <w:rsid w:val="00236EE0"/>
    <w:rsid w:val="00242E45"/>
    <w:rsid w:val="00243CD0"/>
    <w:rsid w:val="00243D65"/>
    <w:rsid w:val="00244561"/>
    <w:rsid w:val="00245195"/>
    <w:rsid w:val="00245646"/>
    <w:rsid w:val="00247E54"/>
    <w:rsid w:val="00253CC4"/>
    <w:rsid w:val="00260A79"/>
    <w:rsid w:val="002630F6"/>
    <w:rsid w:val="002671B7"/>
    <w:rsid w:val="0027109B"/>
    <w:rsid w:val="00272CCD"/>
    <w:rsid w:val="00276DF9"/>
    <w:rsid w:val="00285412"/>
    <w:rsid w:val="00285E9F"/>
    <w:rsid w:val="00285F84"/>
    <w:rsid w:val="002931C6"/>
    <w:rsid w:val="002941A6"/>
    <w:rsid w:val="00295D0B"/>
    <w:rsid w:val="00296C4F"/>
    <w:rsid w:val="002A1AA7"/>
    <w:rsid w:val="002B16BB"/>
    <w:rsid w:val="002B1A3D"/>
    <w:rsid w:val="002B325E"/>
    <w:rsid w:val="002B3B2F"/>
    <w:rsid w:val="002B58D5"/>
    <w:rsid w:val="002B7CE1"/>
    <w:rsid w:val="002C5A64"/>
    <w:rsid w:val="002C5B87"/>
    <w:rsid w:val="002C6A2B"/>
    <w:rsid w:val="002C7265"/>
    <w:rsid w:val="002D083B"/>
    <w:rsid w:val="002D1F06"/>
    <w:rsid w:val="002D2FDC"/>
    <w:rsid w:val="002D4AA2"/>
    <w:rsid w:val="002E0462"/>
    <w:rsid w:val="002E5248"/>
    <w:rsid w:val="002E77BB"/>
    <w:rsid w:val="002E7963"/>
    <w:rsid w:val="002F06AB"/>
    <w:rsid w:val="002F2323"/>
    <w:rsid w:val="002F558C"/>
    <w:rsid w:val="00300303"/>
    <w:rsid w:val="003023F1"/>
    <w:rsid w:val="00302DD9"/>
    <w:rsid w:val="00304521"/>
    <w:rsid w:val="00307571"/>
    <w:rsid w:val="00311CD6"/>
    <w:rsid w:val="0031257D"/>
    <w:rsid w:val="00313FF4"/>
    <w:rsid w:val="00324441"/>
    <w:rsid w:val="00324AC1"/>
    <w:rsid w:val="00326FA3"/>
    <w:rsid w:val="00335CBB"/>
    <w:rsid w:val="0034448F"/>
    <w:rsid w:val="0034522F"/>
    <w:rsid w:val="003460E7"/>
    <w:rsid w:val="003479A2"/>
    <w:rsid w:val="00347B5E"/>
    <w:rsid w:val="00354079"/>
    <w:rsid w:val="00362380"/>
    <w:rsid w:val="0036409A"/>
    <w:rsid w:val="00365999"/>
    <w:rsid w:val="00367559"/>
    <w:rsid w:val="00376868"/>
    <w:rsid w:val="00376875"/>
    <w:rsid w:val="00383589"/>
    <w:rsid w:val="00387B12"/>
    <w:rsid w:val="00391CD6"/>
    <w:rsid w:val="003971B3"/>
    <w:rsid w:val="003A5852"/>
    <w:rsid w:val="003B2484"/>
    <w:rsid w:val="003B676F"/>
    <w:rsid w:val="003C410B"/>
    <w:rsid w:val="003C6F4E"/>
    <w:rsid w:val="003C7291"/>
    <w:rsid w:val="003D1006"/>
    <w:rsid w:val="003E4171"/>
    <w:rsid w:val="003E52B6"/>
    <w:rsid w:val="003E7457"/>
    <w:rsid w:val="003E7856"/>
    <w:rsid w:val="003E7F14"/>
    <w:rsid w:val="003F44AF"/>
    <w:rsid w:val="003F471D"/>
    <w:rsid w:val="003F6A98"/>
    <w:rsid w:val="00401AA5"/>
    <w:rsid w:val="00401C8D"/>
    <w:rsid w:val="004033F8"/>
    <w:rsid w:val="00403E6E"/>
    <w:rsid w:val="004049C7"/>
    <w:rsid w:val="00405384"/>
    <w:rsid w:val="00405977"/>
    <w:rsid w:val="00417710"/>
    <w:rsid w:val="00420853"/>
    <w:rsid w:val="00421881"/>
    <w:rsid w:val="004221C7"/>
    <w:rsid w:val="00422F0D"/>
    <w:rsid w:val="00423933"/>
    <w:rsid w:val="00424DBD"/>
    <w:rsid w:val="00426E03"/>
    <w:rsid w:val="004312C6"/>
    <w:rsid w:val="004315B6"/>
    <w:rsid w:val="00431A0C"/>
    <w:rsid w:val="00432820"/>
    <w:rsid w:val="00434614"/>
    <w:rsid w:val="0043682F"/>
    <w:rsid w:val="004458C7"/>
    <w:rsid w:val="00447BD1"/>
    <w:rsid w:val="004619A3"/>
    <w:rsid w:val="004640E7"/>
    <w:rsid w:val="0046657E"/>
    <w:rsid w:val="00473991"/>
    <w:rsid w:val="00473BD4"/>
    <w:rsid w:val="004810E0"/>
    <w:rsid w:val="004863B8"/>
    <w:rsid w:val="0048705C"/>
    <w:rsid w:val="00492E4D"/>
    <w:rsid w:val="004975C5"/>
    <w:rsid w:val="004A1F88"/>
    <w:rsid w:val="004A2E66"/>
    <w:rsid w:val="004A31FE"/>
    <w:rsid w:val="004B1A28"/>
    <w:rsid w:val="004B2579"/>
    <w:rsid w:val="004C12E0"/>
    <w:rsid w:val="004D34FA"/>
    <w:rsid w:val="004D50A7"/>
    <w:rsid w:val="004E3C2B"/>
    <w:rsid w:val="004E5222"/>
    <w:rsid w:val="004F0C91"/>
    <w:rsid w:val="004F43ED"/>
    <w:rsid w:val="004F7597"/>
    <w:rsid w:val="005000A4"/>
    <w:rsid w:val="00505E11"/>
    <w:rsid w:val="00511D76"/>
    <w:rsid w:val="005208F4"/>
    <w:rsid w:val="00521ED2"/>
    <w:rsid w:val="00522D88"/>
    <w:rsid w:val="0052688E"/>
    <w:rsid w:val="00530D0E"/>
    <w:rsid w:val="00535DBE"/>
    <w:rsid w:val="005379F5"/>
    <w:rsid w:val="00540B18"/>
    <w:rsid w:val="0054136E"/>
    <w:rsid w:val="00541874"/>
    <w:rsid w:val="0054252D"/>
    <w:rsid w:val="0054454E"/>
    <w:rsid w:val="00547074"/>
    <w:rsid w:val="00547585"/>
    <w:rsid w:val="00550169"/>
    <w:rsid w:val="00550F14"/>
    <w:rsid w:val="005673B2"/>
    <w:rsid w:val="005720AC"/>
    <w:rsid w:val="005753E2"/>
    <w:rsid w:val="005769A9"/>
    <w:rsid w:val="005809D8"/>
    <w:rsid w:val="00582C74"/>
    <w:rsid w:val="00590537"/>
    <w:rsid w:val="00591C86"/>
    <w:rsid w:val="00592CE7"/>
    <w:rsid w:val="0059351E"/>
    <w:rsid w:val="00594022"/>
    <w:rsid w:val="005941A9"/>
    <w:rsid w:val="00597F00"/>
    <w:rsid w:val="005A4149"/>
    <w:rsid w:val="005A41EE"/>
    <w:rsid w:val="005A4FE5"/>
    <w:rsid w:val="005B3CA2"/>
    <w:rsid w:val="005B4AD6"/>
    <w:rsid w:val="005B5DBA"/>
    <w:rsid w:val="005B6850"/>
    <w:rsid w:val="005C32F8"/>
    <w:rsid w:val="005C427E"/>
    <w:rsid w:val="005C45DB"/>
    <w:rsid w:val="005C5A3C"/>
    <w:rsid w:val="005C693C"/>
    <w:rsid w:val="005C6A57"/>
    <w:rsid w:val="005C708F"/>
    <w:rsid w:val="005D23C7"/>
    <w:rsid w:val="005D2E21"/>
    <w:rsid w:val="005D3E60"/>
    <w:rsid w:val="005D4B7A"/>
    <w:rsid w:val="005E0286"/>
    <w:rsid w:val="005E0DE4"/>
    <w:rsid w:val="005E1E32"/>
    <w:rsid w:val="005E1F18"/>
    <w:rsid w:val="005E289D"/>
    <w:rsid w:val="005E69E1"/>
    <w:rsid w:val="005E7669"/>
    <w:rsid w:val="005F0C45"/>
    <w:rsid w:val="00601155"/>
    <w:rsid w:val="006040FD"/>
    <w:rsid w:val="00605A0B"/>
    <w:rsid w:val="00613403"/>
    <w:rsid w:val="00617781"/>
    <w:rsid w:val="0062222A"/>
    <w:rsid w:val="00624309"/>
    <w:rsid w:val="006244A0"/>
    <w:rsid w:val="00624555"/>
    <w:rsid w:val="00625AF8"/>
    <w:rsid w:val="00627973"/>
    <w:rsid w:val="006310D5"/>
    <w:rsid w:val="00631321"/>
    <w:rsid w:val="00633330"/>
    <w:rsid w:val="006344AC"/>
    <w:rsid w:val="00634504"/>
    <w:rsid w:val="00636313"/>
    <w:rsid w:val="00642671"/>
    <w:rsid w:val="00646FF2"/>
    <w:rsid w:val="006527AC"/>
    <w:rsid w:val="00652861"/>
    <w:rsid w:val="006545EC"/>
    <w:rsid w:val="00657AA3"/>
    <w:rsid w:val="00657BF2"/>
    <w:rsid w:val="006606BE"/>
    <w:rsid w:val="006628FF"/>
    <w:rsid w:val="00665EFA"/>
    <w:rsid w:val="00675EB4"/>
    <w:rsid w:val="00677560"/>
    <w:rsid w:val="00681724"/>
    <w:rsid w:val="0069189E"/>
    <w:rsid w:val="00691CE9"/>
    <w:rsid w:val="00692685"/>
    <w:rsid w:val="00695078"/>
    <w:rsid w:val="00695FA5"/>
    <w:rsid w:val="00697AC9"/>
    <w:rsid w:val="006A125B"/>
    <w:rsid w:val="006A7F7A"/>
    <w:rsid w:val="006B2DF0"/>
    <w:rsid w:val="006B4F37"/>
    <w:rsid w:val="006B6EE6"/>
    <w:rsid w:val="006C22C1"/>
    <w:rsid w:val="006C37F5"/>
    <w:rsid w:val="006C61E8"/>
    <w:rsid w:val="006D45B5"/>
    <w:rsid w:val="006E3294"/>
    <w:rsid w:val="006E6258"/>
    <w:rsid w:val="006E675B"/>
    <w:rsid w:val="006F0DB1"/>
    <w:rsid w:val="00701684"/>
    <w:rsid w:val="00704CB4"/>
    <w:rsid w:val="0070695F"/>
    <w:rsid w:val="007079FE"/>
    <w:rsid w:val="007110F4"/>
    <w:rsid w:val="00712D20"/>
    <w:rsid w:val="00715028"/>
    <w:rsid w:val="00721FE9"/>
    <w:rsid w:val="00722161"/>
    <w:rsid w:val="0072238B"/>
    <w:rsid w:val="0072275C"/>
    <w:rsid w:val="00722D6D"/>
    <w:rsid w:val="00723869"/>
    <w:rsid w:val="00726B19"/>
    <w:rsid w:val="00731E70"/>
    <w:rsid w:val="00733867"/>
    <w:rsid w:val="00740C87"/>
    <w:rsid w:val="0074436B"/>
    <w:rsid w:val="00750328"/>
    <w:rsid w:val="0075175D"/>
    <w:rsid w:val="00752C30"/>
    <w:rsid w:val="00752F6B"/>
    <w:rsid w:val="0076090B"/>
    <w:rsid w:val="00760AE8"/>
    <w:rsid w:val="00764BED"/>
    <w:rsid w:val="00773568"/>
    <w:rsid w:val="0077508F"/>
    <w:rsid w:val="00775FA8"/>
    <w:rsid w:val="00776304"/>
    <w:rsid w:val="007819C3"/>
    <w:rsid w:val="00784FF6"/>
    <w:rsid w:val="00785998"/>
    <w:rsid w:val="00786A3E"/>
    <w:rsid w:val="00786D36"/>
    <w:rsid w:val="00787F8E"/>
    <w:rsid w:val="00794E2E"/>
    <w:rsid w:val="00796CF0"/>
    <w:rsid w:val="007A57B2"/>
    <w:rsid w:val="007A64F8"/>
    <w:rsid w:val="007A79D9"/>
    <w:rsid w:val="007B0B28"/>
    <w:rsid w:val="007B55A3"/>
    <w:rsid w:val="007B6D33"/>
    <w:rsid w:val="007C1A9A"/>
    <w:rsid w:val="007D0660"/>
    <w:rsid w:val="007D1536"/>
    <w:rsid w:val="007E2209"/>
    <w:rsid w:val="007E263F"/>
    <w:rsid w:val="007F27B7"/>
    <w:rsid w:val="007F325D"/>
    <w:rsid w:val="00801037"/>
    <w:rsid w:val="00803609"/>
    <w:rsid w:val="00803708"/>
    <w:rsid w:val="00803CD9"/>
    <w:rsid w:val="00811517"/>
    <w:rsid w:val="0081227F"/>
    <w:rsid w:val="00813548"/>
    <w:rsid w:val="00816D5E"/>
    <w:rsid w:val="0081765C"/>
    <w:rsid w:val="00820FD9"/>
    <w:rsid w:val="00825192"/>
    <w:rsid w:val="008320D2"/>
    <w:rsid w:val="00832C62"/>
    <w:rsid w:val="008330FE"/>
    <w:rsid w:val="008341C6"/>
    <w:rsid w:val="0083471B"/>
    <w:rsid w:val="00840EBE"/>
    <w:rsid w:val="00841A6C"/>
    <w:rsid w:val="00841CCD"/>
    <w:rsid w:val="008443B9"/>
    <w:rsid w:val="00844EC5"/>
    <w:rsid w:val="00846422"/>
    <w:rsid w:val="00850233"/>
    <w:rsid w:val="00856ED6"/>
    <w:rsid w:val="008600BA"/>
    <w:rsid w:val="00864CBD"/>
    <w:rsid w:val="00865348"/>
    <w:rsid w:val="00865F62"/>
    <w:rsid w:val="00867BD1"/>
    <w:rsid w:val="008701F6"/>
    <w:rsid w:val="00874073"/>
    <w:rsid w:val="0087416E"/>
    <w:rsid w:val="008764B6"/>
    <w:rsid w:val="008769F7"/>
    <w:rsid w:val="0087746E"/>
    <w:rsid w:val="00883C1F"/>
    <w:rsid w:val="00883DF9"/>
    <w:rsid w:val="008847D6"/>
    <w:rsid w:val="00884931"/>
    <w:rsid w:val="008866D6"/>
    <w:rsid w:val="00890E72"/>
    <w:rsid w:val="00891547"/>
    <w:rsid w:val="008958CE"/>
    <w:rsid w:val="008A0AB6"/>
    <w:rsid w:val="008A1F4A"/>
    <w:rsid w:val="008A252D"/>
    <w:rsid w:val="008A3B7C"/>
    <w:rsid w:val="008A424B"/>
    <w:rsid w:val="008B049C"/>
    <w:rsid w:val="008B16DC"/>
    <w:rsid w:val="008B200C"/>
    <w:rsid w:val="008B245F"/>
    <w:rsid w:val="008B7BE7"/>
    <w:rsid w:val="008C404B"/>
    <w:rsid w:val="008D444F"/>
    <w:rsid w:val="008D510A"/>
    <w:rsid w:val="008D5B7C"/>
    <w:rsid w:val="008E65A0"/>
    <w:rsid w:val="008E7E85"/>
    <w:rsid w:val="008F2E44"/>
    <w:rsid w:val="008F42C6"/>
    <w:rsid w:val="008F5D1D"/>
    <w:rsid w:val="009025A2"/>
    <w:rsid w:val="00902F7A"/>
    <w:rsid w:val="0090427F"/>
    <w:rsid w:val="00904874"/>
    <w:rsid w:val="0091271F"/>
    <w:rsid w:val="009140EE"/>
    <w:rsid w:val="0091513D"/>
    <w:rsid w:val="0091739F"/>
    <w:rsid w:val="00924385"/>
    <w:rsid w:val="009245C2"/>
    <w:rsid w:val="009263DA"/>
    <w:rsid w:val="00926510"/>
    <w:rsid w:val="00930D5B"/>
    <w:rsid w:val="009346B3"/>
    <w:rsid w:val="00936152"/>
    <w:rsid w:val="009377F2"/>
    <w:rsid w:val="009411E1"/>
    <w:rsid w:val="009459DC"/>
    <w:rsid w:val="0094790A"/>
    <w:rsid w:val="00947A35"/>
    <w:rsid w:val="0095047A"/>
    <w:rsid w:val="00957338"/>
    <w:rsid w:val="00960244"/>
    <w:rsid w:val="00961705"/>
    <w:rsid w:val="00961A5F"/>
    <w:rsid w:val="0096432D"/>
    <w:rsid w:val="0096522B"/>
    <w:rsid w:val="00965481"/>
    <w:rsid w:val="00966702"/>
    <w:rsid w:val="009739EF"/>
    <w:rsid w:val="009820D7"/>
    <w:rsid w:val="009827FC"/>
    <w:rsid w:val="00984F51"/>
    <w:rsid w:val="00986B9D"/>
    <w:rsid w:val="00990C6E"/>
    <w:rsid w:val="00993BE6"/>
    <w:rsid w:val="00993F14"/>
    <w:rsid w:val="00994D67"/>
    <w:rsid w:val="00995144"/>
    <w:rsid w:val="009957AC"/>
    <w:rsid w:val="009A1771"/>
    <w:rsid w:val="009A59CA"/>
    <w:rsid w:val="009A77A1"/>
    <w:rsid w:val="009A7CCA"/>
    <w:rsid w:val="009A7F59"/>
    <w:rsid w:val="009B3C3B"/>
    <w:rsid w:val="009B3E20"/>
    <w:rsid w:val="009B502C"/>
    <w:rsid w:val="009B6BEF"/>
    <w:rsid w:val="009C058B"/>
    <w:rsid w:val="009C0B1A"/>
    <w:rsid w:val="009C7F72"/>
    <w:rsid w:val="009D01B6"/>
    <w:rsid w:val="009D3AF7"/>
    <w:rsid w:val="009D77CE"/>
    <w:rsid w:val="009D7F0B"/>
    <w:rsid w:val="009E51D9"/>
    <w:rsid w:val="009E6CF2"/>
    <w:rsid w:val="009F3118"/>
    <w:rsid w:val="009F46FE"/>
    <w:rsid w:val="009F6FE0"/>
    <w:rsid w:val="00A03867"/>
    <w:rsid w:val="00A1043C"/>
    <w:rsid w:val="00A120A9"/>
    <w:rsid w:val="00A12AA5"/>
    <w:rsid w:val="00A1726D"/>
    <w:rsid w:val="00A31A29"/>
    <w:rsid w:val="00A335C4"/>
    <w:rsid w:val="00A40FA1"/>
    <w:rsid w:val="00A436C5"/>
    <w:rsid w:val="00A5040C"/>
    <w:rsid w:val="00A506BE"/>
    <w:rsid w:val="00A53BAD"/>
    <w:rsid w:val="00A5600B"/>
    <w:rsid w:val="00A56339"/>
    <w:rsid w:val="00A653A9"/>
    <w:rsid w:val="00A66510"/>
    <w:rsid w:val="00A67DFA"/>
    <w:rsid w:val="00A719B6"/>
    <w:rsid w:val="00A77972"/>
    <w:rsid w:val="00A80198"/>
    <w:rsid w:val="00A85BCE"/>
    <w:rsid w:val="00A91921"/>
    <w:rsid w:val="00A925F7"/>
    <w:rsid w:val="00A93AC4"/>
    <w:rsid w:val="00A95C0B"/>
    <w:rsid w:val="00A9690B"/>
    <w:rsid w:val="00AA1E43"/>
    <w:rsid w:val="00AA379A"/>
    <w:rsid w:val="00AB07EC"/>
    <w:rsid w:val="00AC39B2"/>
    <w:rsid w:val="00AC3EF8"/>
    <w:rsid w:val="00AD3AB3"/>
    <w:rsid w:val="00AD3F20"/>
    <w:rsid w:val="00AD4705"/>
    <w:rsid w:val="00AD5548"/>
    <w:rsid w:val="00AD6D91"/>
    <w:rsid w:val="00AD7C10"/>
    <w:rsid w:val="00AE1A89"/>
    <w:rsid w:val="00AE1D5F"/>
    <w:rsid w:val="00AF2796"/>
    <w:rsid w:val="00AF4FCD"/>
    <w:rsid w:val="00AF6E66"/>
    <w:rsid w:val="00AF7B4A"/>
    <w:rsid w:val="00B00678"/>
    <w:rsid w:val="00B00801"/>
    <w:rsid w:val="00B014F5"/>
    <w:rsid w:val="00B0458A"/>
    <w:rsid w:val="00B049FD"/>
    <w:rsid w:val="00B05CA3"/>
    <w:rsid w:val="00B07855"/>
    <w:rsid w:val="00B10955"/>
    <w:rsid w:val="00B1111D"/>
    <w:rsid w:val="00B1301B"/>
    <w:rsid w:val="00B20AA5"/>
    <w:rsid w:val="00B2382A"/>
    <w:rsid w:val="00B34139"/>
    <w:rsid w:val="00B34477"/>
    <w:rsid w:val="00B35A70"/>
    <w:rsid w:val="00B36EE2"/>
    <w:rsid w:val="00B403DF"/>
    <w:rsid w:val="00B41D88"/>
    <w:rsid w:val="00B45604"/>
    <w:rsid w:val="00B464E0"/>
    <w:rsid w:val="00B4713D"/>
    <w:rsid w:val="00B475DB"/>
    <w:rsid w:val="00B56769"/>
    <w:rsid w:val="00B567FE"/>
    <w:rsid w:val="00B56F72"/>
    <w:rsid w:val="00B623F8"/>
    <w:rsid w:val="00B654F4"/>
    <w:rsid w:val="00B65A75"/>
    <w:rsid w:val="00B7095B"/>
    <w:rsid w:val="00B70CDF"/>
    <w:rsid w:val="00B72F30"/>
    <w:rsid w:val="00B758DF"/>
    <w:rsid w:val="00B768C8"/>
    <w:rsid w:val="00B80480"/>
    <w:rsid w:val="00B8154D"/>
    <w:rsid w:val="00B81F27"/>
    <w:rsid w:val="00B86165"/>
    <w:rsid w:val="00BA0B0E"/>
    <w:rsid w:val="00BA0DCD"/>
    <w:rsid w:val="00BA3C7E"/>
    <w:rsid w:val="00BA4E30"/>
    <w:rsid w:val="00BA6015"/>
    <w:rsid w:val="00BB0020"/>
    <w:rsid w:val="00BB0739"/>
    <w:rsid w:val="00BB2C20"/>
    <w:rsid w:val="00BB5398"/>
    <w:rsid w:val="00BB745D"/>
    <w:rsid w:val="00BC02A8"/>
    <w:rsid w:val="00BC0D0D"/>
    <w:rsid w:val="00BC12F5"/>
    <w:rsid w:val="00BC13AA"/>
    <w:rsid w:val="00BC143B"/>
    <w:rsid w:val="00BC1D3A"/>
    <w:rsid w:val="00BC52C4"/>
    <w:rsid w:val="00BD018E"/>
    <w:rsid w:val="00BD3EEA"/>
    <w:rsid w:val="00BE3A0F"/>
    <w:rsid w:val="00BE4DA4"/>
    <w:rsid w:val="00BE7318"/>
    <w:rsid w:val="00BF0BEF"/>
    <w:rsid w:val="00BF60F2"/>
    <w:rsid w:val="00C03845"/>
    <w:rsid w:val="00C10769"/>
    <w:rsid w:val="00C12A58"/>
    <w:rsid w:val="00C13515"/>
    <w:rsid w:val="00C14958"/>
    <w:rsid w:val="00C16047"/>
    <w:rsid w:val="00C17CA0"/>
    <w:rsid w:val="00C246AA"/>
    <w:rsid w:val="00C25540"/>
    <w:rsid w:val="00C276B5"/>
    <w:rsid w:val="00C343F1"/>
    <w:rsid w:val="00C345F9"/>
    <w:rsid w:val="00C35BF5"/>
    <w:rsid w:val="00C4036C"/>
    <w:rsid w:val="00C42712"/>
    <w:rsid w:val="00C43F25"/>
    <w:rsid w:val="00C450D8"/>
    <w:rsid w:val="00C45D02"/>
    <w:rsid w:val="00C50DAD"/>
    <w:rsid w:val="00C54728"/>
    <w:rsid w:val="00C557CA"/>
    <w:rsid w:val="00C61F7C"/>
    <w:rsid w:val="00C634E0"/>
    <w:rsid w:val="00C636F8"/>
    <w:rsid w:val="00C65EEA"/>
    <w:rsid w:val="00C675F9"/>
    <w:rsid w:val="00C72407"/>
    <w:rsid w:val="00C733CF"/>
    <w:rsid w:val="00C75A3E"/>
    <w:rsid w:val="00C80747"/>
    <w:rsid w:val="00C8409F"/>
    <w:rsid w:val="00C84AD8"/>
    <w:rsid w:val="00C84B1E"/>
    <w:rsid w:val="00C84B9D"/>
    <w:rsid w:val="00C87E51"/>
    <w:rsid w:val="00C96807"/>
    <w:rsid w:val="00C96945"/>
    <w:rsid w:val="00CA3B5F"/>
    <w:rsid w:val="00CA6FB0"/>
    <w:rsid w:val="00CB1A33"/>
    <w:rsid w:val="00CB3054"/>
    <w:rsid w:val="00CB5E72"/>
    <w:rsid w:val="00CB7741"/>
    <w:rsid w:val="00CC3A20"/>
    <w:rsid w:val="00CC5CE5"/>
    <w:rsid w:val="00CC737D"/>
    <w:rsid w:val="00CD3FD9"/>
    <w:rsid w:val="00CD4ACE"/>
    <w:rsid w:val="00CD5CAB"/>
    <w:rsid w:val="00CD5FDC"/>
    <w:rsid w:val="00CE0B1E"/>
    <w:rsid w:val="00CE1BF6"/>
    <w:rsid w:val="00CE1F34"/>
    <w:rsid w:val="00CE567A"/>
    <w:rsid w:val="00CF1969"/>
    <w:rsid w:val="00CF20C8"/>
    <w:rsid w:val="00CF7E78"/>
    <w:rsid w:val="00D0242C"/>
    <w:rsid w:val="00D13010"/>
    <w:rsid w:val="00D14FDD"/>
    <w:rsid w:val="00D15C0C"/>
    <w:rsid w:val="00D16A9A"/>
    <w:rsid w:val="00D204D1"/>
    <w:rsid w:val="00D207C8"/>
    <w:rsid w:val="00D21DC2"/>
    <w:rsid w:val="00D23CFB"/>
    <w:rsid w:val="00D247C9"/>
    <w:rsid w:val="00D26016"/>
    <w:rsid w:val="00D30A87"/>
    <w:rsid w:val="00D34A17"/>
    <w:rsid w:val="00D35C02"/>
    <w:rsid w:val="00D431D9"/>
    <w:rsid w:val="00D43DB8"/>
    <w:rsid w:val="00D4524D"/>
    <w:rsid w:val="00D46779"/>
    <w:rsid w:val="00D47784"/>
    <w:rsid w:val="00D55272"/>
    <w:rsid w:val="00D56911"/>
    <w:rsid w:val="00D6772B"/>
    <w:rsid w:val="00D67807"/>
    <w:rsid w:val="00D70FE6"/>
    <w:rsid w:val="00D8384C"/>
    <w:rsid w:val="00D846CB"/>
    <w:rsid w:val="00D84FF5"/>
    <w:rsid w:val="00D87333"/>
    <w:rsid w:val="00D92AB4"/>
    <w:rsid w:val="00D92B1F"/>
    <w:rsid w:val="00D95010"/>
    <w:rsid w:val="00D95261"/>
    <w:rsid w:val="00D96913"/>
    <w:rsid w:val="00DA12A4"/>
    <w:rsid w:val="00DA1F9B"/>
    <w:rsid w:val="00DB7097"/>
    <w:rsid w:val="00DB7996"/>
    <w:rsid w:val="00DC1BA3"/>
    <w:rsid w:val="00DD0A82"/>
    <w:rsid w:val="00DD167D"/>
    <w:rsid w:val="00DD2B25"/>
    <w:rsid w:val="00DD2E32"/>
    <w:rsid w:val="00DD525A"/>
    <w:rsid w:val="00DE4ECA"/>
    <w:rsid w:val="00DE50ED"/>
    <w:rsid w:val="00DE708C"/>
    <w:rsid w:val="00DF2501"/>
    <w:rsid w:val="00DF6704"/>
    <w:rsid w:val="00E00AD5"/>
    <w:rsid w:val="00E0221F"/>
    <w:rsid w:val="00E03E2C"/>
    <w:rsid w:val="00E07F10"/>
    <w:rsid w:val="00E1028B"/>
    <w:rsid w:val="00E129E0"/>
    <w:rsid w:val="00E16A19"/>
    <w:rsid w:val="00E17B53"/>
    <w:rsid w:val="00E21A8E"/>
    <w:rsid w:val="00E22063"/>
    <w:rsid w:val="00E22621"/>
    <w:rsid w:val="00E254F7"/>
    <w:rsid w:val="00E25B15"/>
    <w:rsid w:val="00E25D23"/>
    <w:rsid w:val="00E2745F"/>
    <w:rsid w:val="00E331D9"/>
    <w:rsid w:val="00E3406F"/>
    <w:rsid w:val="00E3501D"/>
    <w:rsid w:val="00E36108"/>
    <w:rsid w:val="00E37D97"/>
    <w:rsid w:val="00E44ADC"/>
    <w:rsid w:val="00E467C9"/>
    <w:rsid w:val="00E5236B"/>
    <w:rsid w:val="00E5360A"/>
    <w:rsid w:val="00E5497E"/>
    <w:rsid w:val="00E62DA7"/>
    <w:rsid w:val="00E66726"/>
    <w:rsid w:val="00E67251"/>
    <w:rsid w:val="00E71FC4"/>
    <w:rsid w:val="00E727E9"/>
    <w:rsid w:val="00E72D65"/>
    <w:rsid w:val="00E73617"/>
    <w:rsid w:val="00E75242"/>
    <w:rsid w:val="00E760C6"/>
    <w:rsid w:val="00E81CC6"/>
    <w:rsid w:val="00E838F9"/>
    <w:rsid w:val="00E856D0"/>
    <w:rsid w:val="00E8760A"/>
    <w:rsid w:val="00E92E5A"/>
    <w:rsid w:val="00E94543"/>
    <w:rsid w:val="00E94C55"/>
    <w:rsid w:val="00E97FE0"/>
    <w:rsid w:val="00EA0E61"/>
    <w:rsid w:val="00EA256D"/>
    <w:rsid w:val="00EA3A7C"/>
    <w:rsid w:val="00EA4A15"/>
    <w:rsid w:val="00EA6EAB"/>
    <w:rsid w:val="00EB0459"/>
    <w:rsid w:val="00EB2FBB"/>
    <w:rsid w:val="00EB6088"/>
    <w:rsid w:val="00EC324D"/>
    <w:rsid w:val="00ED10DB"/>
    <w:rsid w:val="00ED54E9"/>
    <w:rsid w:val="00EE21D0"/>
    <w:rsid w:val="00EE2376"/>
    <w:rsid w:val="00EE3F7E"/>
    <w:rsid w:val="00EE78AC"/>
    <w:rsid w:val="00EF0368"/>
    <w:rsid w:val="00EF14D9"/>
    <w:rsid w:val="00EF1C2E"/>
    <w:rsid w:val="00F01E5B"/>
    <w:rsid w:val="00F03EFF"/>
    <w:rsid w:val="00F13EEF"/>
    <w:rsid w:val="00F143AB"/>
    <w:rsid w:val="00F14BC3"/>
    <w:rsid w:val="00F15775"/>
    <w:rsid w:val="00F22E52"/>
    <w:rsid w:val="00F24197"/>
    <w:rsid w:val="00F369EC"/>
    <w:rsid w:val="00F42BDC"/>
    <w:rsid w:val="00F43193"/>
    <w:rsid w:val="00F439A9"/>
    <w:rsid w:val="00F44B8E"/>
    <w:rsid w:val="00F47D13"/>
    <w:rsid w:val="00F521CB"/>
    <w:rsid w:val="00F5276A"/>
    <w:rsid w:val="00F54C40"/>
    <w:rsid w:val="00F57DDA"/>
    <w:rsid w:val="00F600B9"/>
    <w:rsid w:val="00F62768"/>
    <w:rsid w:val="00F628EB"/>
    <w:rsid w:val="00F63343"/>
    <w:rsid w:val="00F63C63"/>
    <w:rsid w:val="00F7038C"/>
    <w:rsid w:val="00F7089C"/>
    <w:rsid w:val="00F70B76"/>
    <w:rsid w:val="00F73DBA"/>
    <w:rsid w:val="00F75BA0"/>
    <w:rsid w:val="00F90B77"/>
    <w:rsid w:val="00F93368"/>
    <w:rsid w:val="00FA15E5"/>
    <w:rsid w:val="00FA6F73"/>
    <w:rsid w:val="00FB17A9"/>
    <w:rsid w:val="00FC1E7C"/>
    <w:rsid w:val="00FC2AB3"/>
    <w:rsid w:val="00FC3756"/>
    <w:rsid w:val="00FC3833"/>
    <w:rsid w:val="00FC472B"/>
    <w:rsid w:val="00FC7E86"/>
    <w:rsid w:val="00FD062E"/>
    <w:rsid w:val="00FD3970"/>
    <w:rsid w:val="00FD3D8A"/>
    <w:rsid w:val="00FD7DBA"/>
    <w:rsid w:val="00FE5BCB"/>
    <w:rsid w:val="00FF6D37"/>
    <w:rsid w:val="00FF7E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C81B5-1249-4B09-8B0E-61D80FD6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CF0"/>
    <w:pPr>
      <w:spacing w:after="200" w:line="276" w:lineRule="auto"/>
    </w:pPr>
    <w:rPr>
      <w:sz w:val="22"/>
      <w:szCs w:val="22"/>
    </w:rPr>
  </w:style>
  <w:style w:type="paragraph" w:styleId="Heading1">
    <w:name w:val="heading 1"/>
    <w:basedOn w:val="Normal"/>
    <w:next w:val="Normal"/>
    <w:link w:val="Heading1Char"/>
    <w:uiPriority w:val="9"/>
    <w:qFormat/>
    <w:rsid w:val="00786D36"/>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91921"/>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752C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6D36"/>
    <w:rPr>
      <w:rFonts w:ascii="Arial" w:eastAsia="Times New Roman" w:hAnsi="Arial" w:cs="Arial"/>
      <w:b/>
      <w:bCs/>
      <w:kern w:val="32"/>
      <w:sz w:val="32"/>
      <w:szCs w:val="32"/>
    </w:rPr>
  </w:style>
  <w:style w:type="character" w:customStyle="1" w:styleId="Heading2Char">
    <w:name w:val="Heading 2 Char"/>
    <w:link w:val="Heading2"/>
    <w:uiPriority w:val="9"/>
    <w:semiHidden/>
    <w:rsid w:val="00A91921"/>
    <w:rPr>
      <w:rFonts w:ascii="Cambria" w:eastAsia="Times New Roman" w:hAnsi="Cambria" w:cs="Times New Roman"/>
      <w:b/>
      <w:bCs/>
      <w:color w:val="4F81BD"/>
      <w:sz w:val="26"/>
      <w:szCs w:val="26"/>
    </w:rPr>
  </w:style>
  <w:style w:type="paragraph" w:styleId="ListParagraph">
    <w:name w:val="List Paragraph"/>
    <w:basedOn w:val="Normal"/>
    <w:uiPriority w:val="34"/>
    <w:qFormat/>
    <w:rsid w:val="00786D36"/>
    <w:pPr>
      <w:ind w:left="720"/>
      <w:contextualSpacing/>
    </w:pPr>
  </w:style>
  <w:style w:type="paragraph" w:customStyle="1" w:styleId="BodyText1">
    <w:name w:val="Body Text1"/>
    <w:basedOn w:val="Normal"/>
    <w:rsid w:val="00DC1BA3"/>
    <w:pPr>
      <w:autoSpaceDE w:val="0"/>
      <w:autoSpaceDN w:val="0"/>
      <w:adjustRightInd w:val="0"/>
      <w:spacing w:after="0" w:line="288" w:lineRule="auto"/>
      <w:textAlignment w:val="center"/>
    </w:pPr>
    <w:rPr>
      <w:rFonts w:ascii="Times New Roman" w:hAnsi="Times New Roman"/>
      <w:color w:val="000000"/>
      <w:lang w:val="en-GB"/>
    </w:rPr>
  </w:style>
  <w:style w:type="paragraph" w:customStyle="1" w:styleId="StyleHeading2GeorgiaJustifiedLinespacing15lines">
    <w:name w:val="Style Heading 2 + Georgia Justified Line spacing:  1.5 lines"/>
    <w:basedOn w:val="Normal"/>
    <w:rsid w:val="00DC1BA3"/>
    <w:pPr>
      <w:numPr>
        <w:ilvl w:val="1"/>
        <w:numId w:val="3"/>
      </w:num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3C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291"/>
  </w:style>
  <w:style w:type="paragraph" w:styleId="Footer">
    <w:name w:val="footer"/>
    <w:basedOn w:val="Normal"/>
    <w:link w:val="FooterChar"/>
    <w:uiPriority w:val="99"/>
    <w:unhideWhenUsed/>
    <w:rsid w:val="003C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291"/>
  </w:style>
  <w:style w:type="paragraph" w:styleId="BalloonText">
    <w:name w:val="Balloon Text"/>
    <w:basedOn w:val="Normal"/>
    <w:link w:val="BalloonTextChar"/>
    <w:uiPriority w:val="99"/>
    <w:semiHidden/>
    <w:unhideWhenUsed/>
    <w:rsid w:val="001E20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01D"/>
    <w:rPr>
      <w:rFonts w:ascii="Tahoma" w:hAnsi="Tahoma" w:cs="Tahoma"/>
      <w:sz w:val="16"/>
      <w:szCs w:val="16"/>
    </w:rPr>
  </w:style>
  <w:style w:type="paragraph" w:styleId="BodyTextIndent">
    <w:name w:val="Body Text Indent"/>
    <w:basedOn w:val="Normal"/>
    <w:link w:val="BodyTextIndentChar"/>
    <w:rsid w:val="00421881"/>
    <w:pPr>
      <w:spacing w:after="120" w:line="240" w:lineRule="auto"/>
      <w:ind w:left="283"/>
    </w:pPr>
    <w:rPr>
      <w:rFonts w:ascii="Times New Roman" w:hAnsi="Times New Roman"/>
      <w:sz w:val="24"/>
      <w:szCs w:val="24"/>
    </w:rPr>
  </w:style>
  <w:style w:type="character" w:customStyle="1" w:styleId="BodyTextIndentChar">
    <w:name w:val="Body Text Indent Char"/>
    <w:link w:val="BodyTextIndent"/>
    <w:rsid w:val="00421881"/>
    <w:rPr>
      <w:rFonts w:ascii="Times New Roman" w:eastAsia="Times New Roman" w:hAnsi="Times New Roman" w:cs="Times New Roman"/>
      <w:sz w:val="24"/>
      <w:szCs w:val="24"/>
    </w:rPr>
  </w:style>
  <w:style w:type="paragraph" w:customStyle="1" w:styleId="StyleHeading2Before0cmFirstline0cm1">
    <w:name w:val="Style Heading 2 + Before:  0 cm First line:  0 cm1"/>
    <w:basedOn w:val="Normal"/>
    <w:autoRedefine/>
    <w:rsid w:val="001843D7"/>
    <w:pPr>
      <w:spacing w:after="0" w:line="240" w:lineRule="auto"/>
      <w:ind w:left="360"/>
      <w:jc w:val="both"/>
    </w:pPr>
    <w:rPr>
      <w:rFonts w:ascii="Times New Roman" w:hAnsi="Times New Roman"/>
      <w:sz w:val="20"/>
      <w:szCs w:val="20"/>
    </w:rPr>
  </w:style>
  <w:style w:type="paragraph" w:styleId="FootnoteText">
    <w:name w:val="footnote text"/>
    <w:basedOn w:val="Normal"/>
    <w:link w:val="FootnoteTextChar"/>
    <w:uiPriority w:val="99"/>
    <w:semiHidden/>
    <w:rsid w:val="00BF0BEF"/>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semiHidden/>
    <w:rsid w:val="00BF0BEF"/>
    <w:rPr>
      <w:rFonts w:ascii="Times New Roman" w:eastAsia="Times New Roman" w:hAnsi="Times New Roman" w:cs="Times New Roman"/>
      <w:sz w:val="20"/>
      <w:szCs w:val="20"/>
      <w:lang w:val="en-US" w:eastAsia="en-US"/>
    </w:rPr>
  </w:style>
  <w:style w:type="character" w:styleId="FootnoteReference">
    <w:name w:val="footnote reference"/>
    <w:uiPriority w:val="99"/>
    <w:semiHidden/>
    <w:rsid w:val="00BF0BEF"/>
    <w:rPr>
      <w:rFonts w:cs="Times New Roman"/>
      <w:vertAlign w:val="superscript"/>
    </w:rPr>
  </w:style>
  <w:style w:type="paragraph" w:styleId="NormalWeb">
    <w:name w:val="Normal (Web)"/>
    <w:basedOn w:val="Normal"/>
    <w:rsid w:val="00752F6B"/>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F63C6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5C708F"/>
    <w:pPr>
      <w:ind w:left="720" w:hanging="720"/>
    </w:pPr>
    <w:rPr>
      <w:rFonts w:eastAsia="Calibri"/>
      <w:sz w:val="22"/>
      <w:szCs w:val="22"/>
      <w:lang w:val="en-US" w:eastAsia="en-US"/>
    </w:rPr>
  </w:style>
  <w:style w:type="character" w:customStyle="1" w:styleId="NoSpacingChar">
    <w:name w:val="No Spacing Char"/>
    <w:link w:val="NoSpacing"/>
    <w:uiPriority w:val="1"/>
    <w:rsid w:val="005C708F"/>
    <w:rPr>
      <w:rFonts w:eastAsia="Calibri"/>
      <w:lang w:val="en-US" w:eastAsia="en-US"/>
    </w:rPr>
  </w:style>
  <w:style w:type="table" w:customStyle="1" w:styleId="TableGrid6">
    <w:name w:val="Table Grid6"/>
    <w:basedOn w:val="TableNormal"/>
    <w:next w:val="TableGrid"/>
    <w:rsid w:val="00E62DA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62DA7"/>
    <w:pPr>
      <w:ind w:left="720" w:hanging="72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62DA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62DA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62DA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52C3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0449">
      <w:bodyDiv w:val="1"/>
      <w:marLeft w:val="0"/>
      <w:marRight w:val="0"/>
      <w:marTop w:val="0"/>
      <w:marBottom w:val="0"/>
      <w:divBdr>
        <w:top w:val="none" w:sz="0" w:space="0" w:color="auto"/>
        <w:left w:val="none" w:sz="0" w:space="0" w:color="auto"/>
        <w:bottom w:val="none" w:sz="0" w:space="0" w:color="auto"/>
        <w:right w:val="none" w:sz="0" w:space="0" w:color="auto"/>
      </w:divBdr>
    </w:div>
    <w:div w:id="266694727">
      <w:bodyDiv w:val="1"/>
      <w:marLeft w:val="0"/>
      <w:marRight w:val="0"/>
      <w:marTop w:val="0"/>
      <w:marBottom w:val="0"/>
      <w:divBdr>
        <w:top w:val="none" w:sz="0" w:space="0" w:color="auto"/>
        <w:left w:val="none" w:sz="0" w:space="0" w:color="auto"/>
        <w:bottom w:val="none" w:sz="0" w:space="0" w:color="auto"/>
        <w:right w:val="none" w:sz="0" w:space="0" w:color="auto"/>
      </w:divBdr>
    </w:div>
    <w:div w:id="297075862">
      <w:bodyDiv w:val="1"/>
      <w:marLeft w:val="0"/>
      <w:marRight w:val="0"/>
      <w:marTop w:val="0"/>
      <w:marBottom w:val="0"/>
      <w:divBdr>
        <w:top w:val="none" w:sz="0" w:space="0" w:color="auto"/>
        <w:left w:val="none" w:sz="0" w:space="0" w:color="auto"/>
        <w:bottom w:val="none" w:sz="0" w:space="0" w:color="auto"/>
        <w:right w:val="none" w:sz="0" w:space="0" w:color="auto"/>
      </w:divBdr>
    </w:div>
    <w:div w:id="332345607">
      <w:bodyDiv w:val="1"/>
      <w:marLeft w:val="0"/>
      <w:marRight w:val="0"/>
      <w:marTop w:val="0"/>
      <w:marBottom w:val="0"/>
      <w:divBdr>
        <w:top w:val="none" w:sz="0" w:space="0" w:color="auto"/>
        <w:left w:val="none" w:sz="0" w:space="0" w:color="auto"/>
        <w:bottom w:val="none" w:sz="0" w:space="0" w:color="auto"/>
        <w:right w:val="none" w:sz="0" w:space="0" w:color="auto"/>
      </w:divBdr>
    </w:div>
    <w:div w:id="404228302">
      <w:bodyDiv w:val="1"/>
      <w:marLeft w:val="0"/>
      <w:marRight w:val="0"/>
      <w:marTop w:val="0"/>
      <w:marBottom w:val="0"/>
      <w:divBdr>
        <w:top w:val="none" w:sz="0" w:space="0" w:color="auto"/>
        <w:left w:val="none" w:sz="0" w:space="0" w:color="auto"/>
        <w:bottom w:val="none" w:sz="0" w:space="0" w:color="auto"/>
        <w:right w:val="none" w:sz="0" w:space="0" w:color="auto"/>
      </w:divBdr>
    </w:div>
    <w:div w:id="529489264">
      <w:bodyDiv w:val="1"/>
      <w:marLeft w:val="0"/>
      <w:marRight w:val="0"/>
      <w:marTop w:val="0"/>
      <w:marBottom w:val="0"/>
      <w:divBdr>
        <w:top w:val="none" w:sz="0" w:space="0" w:color="auto"/>
        <w:left w:val="none" w:sz="0" w:space="0" w:color="auto"/>
        <w:bottom w:val="none" w:sz="0" w:space="0" w:color="auto"/>
        <w:right w:val="none" w:sz="0" w:space="0" w:color="auto"/>
      </w:divBdr>
    </w:div>
    <w:div w:id="549655151">
      <w:bodyDiv w:val="1"/>
      <w:marLeft w:val="0"/>
      <w:marRight w:val="0"/>
      <w:marTop w:val="0"/>
      <w:marBottom w:val="0"/>
      <w:divBdr>
        <w:top w:val="none" w:sz="0" w:space="0" w:color="auto"/>
        <w:left w:val="none" w:sz="0" w:space="0" w:color="auto"/>
        <w:bottom w:val="none" w:sz="0" w:space="0" w:color="auto"/>
        <w:right w:val="none" w:sz="0" w:space="0" w:color="auto"/>
      </w:divBdr>
      <w:divsChild>
        <w:div w:id="490828792">
          <w:marLeft w:val="547"/>
          <w:marRight w:val="0"/>
          <w:marTop w:val="82"/>
          <w:marBottom w:val="0"/>
          <w:divBdr>
            <w:top w:val="none" w:sz="0" w:space="0" w:color="auto"/>
            <w:left w:val="none" w:sz="0" w:space="0" w:color="auto"/>
            <w:bottom w:val="none" w:sz="0" w:space="0" w:color="auto"/>
            <w:right w:val="none" w:sz="0" w:space="0" w:color="auto"/>
          </w:divBdr>
        </w:div>
      </w:divsChild>
    </w:div>
    <w:div w:id="553811098">
      <w:bodyDiv w:val="1"/>
      <w:marLeft w:val="0"/>
      <w:marRight w:val="0"/>
      <w:marTop w:val="0"/>
      <w:marBottom w:val="0"/>
      <w:divBdr>
        <w:top w:val="none" w:sz="0" w:space="0" w:color="auto"/>
        <w:left w:val="none" w:sz="0" w:space="0" w:color="auto"/>
        <w:bottom w:val="none" w:sz="0" w:space="0" w:color="auto"/>
        <w:right w:val="none" w:sz="0" w:space="0" w:color="auto"/>
      </w:divBdr>
    </w:div>
    <w:div w:id="632563792">
      <w:bodyDiv w:val="1"/>
      <w:marLeft w:val="0"/>
      <w:marRight w:val="0"/>
      <w:marTop w:val="0"/>
      <w:marBottom w:val="0"/>
      <w:divBdr>
        <w:top w:val="none" w:sz="0" w:space="0" w:color="auto"/>
        <w:left w:val="none" w:sz="0" w:space="0" w:color="auto"/>
        <w:bottom w:val="none" w:sz="0" w:space="0" w:color="auto"/>
        <w:right w:val="none" w:sz="0" w:space="0" w:color="auto"/>
      </w:divBdr>
    </w:div>
    <w:div w:id="646712121">
      <w:bodyDiv w:val="1"/>
      <w:marLeft w:val="0"/>
      <w:marRight w:val="0"/>
      <w:marTop w:val="0"/>
      <w:marBottom w:val="0"/>
      <w:divBdr>
        <w:top w:val="none" w:sz="0" w:space="0" w:color="auto"/>
        <w:left w:val="none" w:sz="0" w:space="0" w:color="auto"/>
        <w:bottom w:val="none" w:sz="0" w:space="0" w:color="auto"/>
        <w:right w:val="none" w:sz="0" w:space="0" w:color="auto"/>
      </w:divBdr>
    </w:div>
    <w:div w:id="745105576">
      <w:bodyDiv w:val="1"/>
      <w:marLeft w:val="0"/>
      <w:marRight w:val="0"/>
      <w:marTop w:val="0"/>
      <w:marBottom w:val="0"/>
      <w:divBdr>
        <w:top w:val="none" w:sz="0" w:space="0" w:color="auto"/>
        <w:left w:val="none" w:sz="0" w:space="0" w:color="auto"/>
        <w:bottom w:val="none" w:sz="0" w:space="0" w:color="auto"/>
        <w:right w:val="none" w:sz="0" w:space="0" w:color="auto"/>
      </w:divBdr>
    </w:div>
    <w:div w:id="771389953">
      <w:bodyDiv w:val="1"/>
      <w:marLeft w:val="0"/>
      <w:marRight w:val="0"/>
      <w:marTop w:val="0"/>
      <w:marBottom w:val="0"/>
      <w:divBdr>
        <w:top w:val="none" w:sz="0" w:space="0" w:color="auto"/>
        <w:left w:val="none" w:sz="0" w:space="0" w:color="auto"/>
        <w:bottom w:val="none" w:sz="0" w:space="0" w:color="auto"/>
        <w:right w:val="none" w:sz="0" w:space="0" w:color="auto"/>
      </w:divBdr>
    </w:div>
    <w:div w:id="836193134">
      <w:bodyDiv w:val="1"/>
      <w:marLeft w:val="0"/>
      <w:marRight w:val="0"/>
      <w:marTop w:val="0"/>
      <w:marBottom w:val="0"/>
      <w:divBdr>
        <w:top w:val="none" w:sz="0" w:space="0" w:color="auto"/>
        <w:left w:val="none" w:sz="0" w:space="0" w:color="auto"/>
        <w:bottom w:val="none" w:sz="0" w:space="0" w:color="auto"/>
        <w:right w:val="none" w:sz="0" w:space="0" w:color="auto"/>
      </w:divBdr>
    </w:div>
    <w:div w:id="842168468">
      <w:bodyDiv w:val="1"/>
      <w:marLeft w:val="0"/>
      <w:marRight w:val="0"/>
      <w:marTop w:val="0"/>
      <w:marBottom w:val="0"/>
      <w:divBdr>
        <w:top w:val="none" w:sz="0" w:space="0" w:color="auto"/>
        <w:left w:val="none" w:sz="0" w:space="0" w:color="auto"/>
        <w:bottom w:val="none" w:sz="0" w:space="0" w:color="auto"/>
        <w:right w:val="none" w:sz="0" w:space="0" w:color="auto"/>
      </w:divBdr>
    </w:div>
    <w:div w:id="904877698">
      <w:bodyDiv w:val="1"/>
      <w:marLeft w:val="0"/>
      <w:marRight w:val="0"/>
      <w:marTop w:val="0"/>
      <w:marBottom w:val="0"/>
      <w:divBdr>
        <w:top w:val="none" w:sz="0" w:space="0" w:color="auto"/>
        <w:left w:val="none" w:sz="0" w:space="0" w:color="auto"/>
        <w:bottom w:val="none" w:sz="0" w:space="0" w:color="auto"/>
        <w:right w:val="none" w:sz="0" w:space="0" w:color="auto"/>
      </w:divBdr>
    </w:div>
    <w:div w:id="909385584">
      <w:bodyDiv w:val="1"/>
      <w:marLeft w:val="0"/>
      <w:marRight w:val="0"/>
      <w:marTop w:val="0"/>
      <w:marBottom w:val="0"/>
      <w:divBdr>
        <w:top w:val="none" w:sz="0" w:space="0" w:color="auto"/>
        <w:left w:val="none" w:sz="0" w:space="0" w:color="auto"/>
        <w:bottom w:val="none" w:sz="0" w:space="0" w:color="auto"/>
        <w:right w:val="none" w:sz="0" w:space="0" w:color="auto"/>
      </w:divBdr>
    </w:div>
    <w:div w:id="1108694889">
      <w:bodyDiv w:val="1"/>
      <w:marLeft w:val="0"/>
      <w:marRight w:val="0"/>
      <w:marTop w:val="0"/>
      <w:marBottom w:val="0"/>
      <w:divBdr>
        <w:top w:val="none" w:sz="0" w:space="0" w:color="auto"/>
        <w:left w:val="none" w:sz="0" w:space="0" w:color="auto"/>
        <w:bottom w:val="none" w:sz="0" w:space="0" w:color="auto"/>
        <w:right w:val="none" w:sz="0" w:space="0" w:color="auto"/>
      </w:divBdr>
    </w:div>
    <w:div w:id="1184630182">
      <w:bodyDiv w:val="1"/>
      <w:marLeft w:val="0"/>
      <w:marRight w:val="0"/>
      <w:marTop w:val="0"/>
      <w:marBottom w:val="0"/>
      <w:divBdr>
        <w:top w:val="none" w:sz="0" w:space="0" w:color="auto"/>
        <w:left w:val="none" w:sz="0" w:space="0" w:color="auto"/>
        <w:bottom w:val="none" w:sz="0" w:space="0" w:color="auto"/>
        <w:right w:val="none" w:sz="0" w:space="0" w:color="auto"/>
      </w:divBdr>
    </w:div>
    <w:div w:id="1218663449">
      <w:bodyDiv w:val="1"/>
      <w:marLeft w:val="0"/>
      <w:marRight w:val="0"/>
      <w:marTop w:val="0"/>
      <w:marBottom w:val="0"/>
      <w:divBdr>
        <w:top w:val="none" w:sz="0" w:space="0" w:color="auto"/>
        <w:left w:val="none" w:sz="0" w:space="0" w:color="auto"/>
        <w:bottom w:val="none" w:sz="0" w:space="0" w:color="auto"/>
        <w:right w:val="none" w:sz="0" w:space="0" w:color="auto"/>
      </w:divBdr>
      <w:divsChild>
        <w:div w:id="31813348">
          <w:marLeft w:val="0"/>
          <w:marRight w:val="0"/>
          <w:marTop w:val="96"/>
          <w:marBottom w:val="0"/>
          <w:divBdr>
            <w:top w:val="none" w:sz="0" w:space="0" w:color="auto"/>
            <w:left w:val="none" w:sz="0" w:space="0" w:color="auto"/>
            <w:bottom w:val="none" w:sz="0" w:space="0" w:color="auto"/>
            <w:right w:val="none" w:sz="0" w:space="0" w:color="auto"/>
          </w:divBdr>
        </w:div>
        <w:div w:id="1364985435">
          <w:marLeft w:val="0"/>
          <w:marRight w:val="0"/>
          <w:marTop w:val="96"/>
          <w:marBottom w:val="0"/>
          <w:divBdr>
            <w:top w:val="none" w:sz="0" w:space="0" w:color="auto"/>
            <w:left w:val="none" w:sz="0" w:space="0" w:color="auto"/>
            <w:bottom w:val="none" w:sz="0" w:space="0" w:color="auto"/>
            <w:right w:val="none" w:sz="0" w:space="0" w:color="auto"/>
          </w:divBdr>
        </w:div>
      </w:divsChild>
    </w:div>
    <w:div w:id="1221481644">
      <w:bodyDiv w:val="1"/>
      <w:marLeft w:val="0"/>
      <w:marRight w:val="0"/>
      <w:marTop w:val="0"/>
      <w:marBottom w:val="0"/>
      <w:divBdr>
        <w:top w:val="none" w:sz="0" w:space="0" w:color="auto"/>
        <w:left w:val="none" w:sz="0" w:space="0" w:color="auto"/>
        <w:bottom w:val="none" w:sz="0" w:space="0" w:color="auto"/>
        <w:right w:val="none" w:sz="0" w:space="0" w:color="auto"/>
      </w:divBdr>
    </w:div>
    <w:div w:id="1240092975">
      <w:bodyDiv w:val="1"/>
      <w:marLeft w:val="0"/>
      <w:marRight w:val="0"/>
      <w:marTop w:val="0"/>
      <w:marBottom w:val="0"/>
      <w:divBdr>
        <w:top w:val="none" w:sz="0" w:space="0" w:color="auto"/>
        <w:left w:val="none" w:sz="0" w:space="0" w:color="auto"/>
        <w:bottom w:val="none" w:sz="0" w:space="0" w:color="auto"/>
        <w:right w:val="none" w:sz="0" w:space="0" w:color="auto"/>
      </w:divBdr>
    </w:div>
    <w:div w:id="1266615496">
      <w:bodyDiv w:val="1"/>
      <w:marLeft w:val="0"/>
      <w:marRight w:val="0"/>
      <w:marTop w:val="0"/>
      <w:marBottom w:val="0"/>
      <w:divBdr>
        <w:top w:val="none" w:sz="0" w:space="0" w:color="auto"/>
        <w:left w:val="none" w:sz="0" w:space="0" w:color="auto"/>
        <w:bottom w:val="none" w:sz="0" w:space="0" w:color="auto"/>
        <w:right w:val="none" w:sz="0" w:space="0" w:color="auto"/>
      </w:divBdr>
    </w:div>
    <w:div w:id="1271429102">
      <w:bodyDiv w:val="1"/>
      <w:marLeft w:val="0"/>
      <w:marRight w:val="0"/>
      <w:marTop w:val="0"/>
      <w:marBottom w:val="0"/>
      <w:divBdr>
        <w:top w:val="none" w:sz="0" w:space="0" w:color="auto"/>
        <w:left w:val="none" w:sz="0" w:space="0" w:color="auto"/>
        <w:bottom w:val="none" w:sz="0" w:space="0" w:color="auto"/>
        <w:right w:val="none" w:sz="0" w:space="0" w:color="auto"/>
      </w:divBdr>
      <w:divsChild>
        <w:div w:id="153378180">
          <w:marLeft w:val="0"/>
          <w:marRight w:val="0"/>
          <w:marTop w:val="96"/>
          <w:marBottom w:val="0"/>
          <w:divBdr>
            <w:top w:val="none" w:sz="0" w:space="0" w:color="auto"/>
            <w:left w:val="none" w:sz="0" w:space="0" w:color="auto"/>
            <w:bottom w:val="none" w:sz="0" w:space="0" w:color="auto"/>
            <w:right w:val="none" w:sz="0" w:space="0" w:color="auto"/>
          </w:divBdr>
        </w:div>
        <w:div w:id="1012995626">
          <w:marLeft w:val="720"/>
          <w:marRight w:val="0"/>
          <w:marTop w:val="86"/>
          <w:marBottom w:val="0"/>
          <w:divBdr>
            <w:top w:val="none" w:sz="0" w:space="0" w:color="auto"/>
            <w:left w:val="none" w:sz="0" w:space="0" w:color="auto"/>
            <w:bottom w:val="none" w:sz="0" w:space="0" w:color="auto"/>
            <w:right w:val="none" w:sz="0" w:space="0" w:color="auto"/>
          </w:divBdr>
        </w:div>
        <w:div w:id="1416173238">
          <w:marLeft w:val="720"/>
          <w:marRight w:val="0"/>
          <w:marTop w:val="86"/>
          <w:marBottom w:val="0"/>
          <w:divBdr>
            <w:top w:val="none" w:sz="0" w:space="0" w:color="auto"/>
            <w:left w:val="none" w:sz="0" w:space="0" w:color="auto"/>
            <w:bottom w:val="none" w:sz="0" w:space="0" w:color="auto"/>
            <w:right w:val="none" w:sz="0" w:space="0" w:color="auto"/>
          </w:divBdr>
        </w:div>
        <w:div w:id="1465003453">
          <w:marLeft w:val="720"/>
          <w:marRight w:val="0"/>
          <w:marTop w:val="86"/>
          <w:marBottom w:val="0"/>
          <w:divBdr>
            <w:top w:val="none" w:sz="0" w:space="0" w:color="auto"/>
            <w:left w:val="none" w:sz="0" w:space="0" w:color="auto"/>
            <w:bottom w:val="none" w:sz="0" w:space="0" w:color="auto"/>
            <w:right w:val="none" w:sz="0" w:space="0" w:color="auto"/>
          </w:divBdr>
        </w:div>
      </w:divsChild>
    </w:div>
    <w:div w:id="1290165626">
      <w:bodyDiv w:val="1"/>
      <w:marLeft w:val="0"/>
      <w:marRight w:val="0"/>
      <w:marTop w:val="0"/>
      <w:marBottom w:val="0"/>
      <w:divBdr>
        <w:top w:val="none" w:sz="0" w:space="0" w:color="auto"/>
        <w:left w:val="none" w:sz="0" w:space="0" w:color="auto"/>
        <w:bottom w:val="none" w:sz="0" w:space="0" w:color="auto"/>
        <w:right w:val="none" w:sz="0" w:space="0" w:color="auto"/>
      </w:divBdr>
    </w:div>
    <w:div w:id="1353916592">
      <w:bodyDiv w:val="1"/>
      <w:marLeft w:val="0"/>
      <w:marRight w:val="0"/>
      <w:marTop w:val="0"/>
      <w:marBottom w:val="0"/>
      <w:divBdr>
        <w:top w:val="none" w:sz="0" w:space="0" w:color="auto"/>
        <w:left w:val="none" w:sz="0" w:space="0" w:color="auto"/>
        <w:bottom w:val="none" w:sz="0" w:space="0" w:color="auto"/>
        <w:right w:val="none" w:sz="0" w:space="0" w:color="auto"/>
      </w:divBdr>
    </w:div>
    <w:div w:id="1362364382">
      <w:bodyDiv w:val="1"/>
      <w:marLeft w:val="0"/>
      <w:marRight w:val="0"/>
      <w:marTop w:val="0"/>
      <w:marBottom w:val="0"/>
      <w:divBdr>
        <w:top w:val="none" w:sz="0" w:space="0" w:color="auto"/>
        <w:left w:val="none" w:sz="0" w:space="0" w:color="auto"/>
        <w:bottom w:val="none" w:sz="0" w:space="0" w:color="auto"/>
        <w:right w:val="none" w:sz="0" w:space="0" w:color="auto"/>
      </w:divBdr>
    </w:div>
    <w:div w:id="1381398094">
      <w:bodyDiv w:val="1"/>
      <w:marLeft w:val="0"/>
      <w:marRight w:val="0"/>
      <w:marTop w:val="0"/>
      <w:marBottom w:val="0"/>
      <w:divBdr>
        <w:top w:val="none" w:sz="0" w:space="0" w:color="auto"/>
        <w:left w:val="none" w:sz="0" w:space="0" w:color="auto"/>
        <w:bottom w:val="none" w:sz="0" w:space="0" w:color="auto"/>
        <w:right w:val="none" w:sz="0" w:space="0" w:color="auto"/>
      </w:divBdr>
    </w:div>
    <w:div w:id="1437598464">
      <w:bodyDiv w:val="1"/>
      <w:marLeft w:val="0"/>
      <w:marRight w:val="0"/>
      <w:marTop w:val="0"/>
      <w:marBottom w:val="0"/>
      <w:divBdr>
        <w:top w:val="none" w:sz="0" w:space="0" w:color="auto"/>
        <w:left w:val="none" w:sz="0" w:space="0" w:color="auto"/>
        <w:bottom w:val="none" w:sz="0" w:space="0" w:color="auto"/>
        <w:right w:val="none" w:sz="0" w:space="0" w:color="auto"/>
      </w:divBdr>
    </w:div>
    <w:div w:id="1462963005">
      <w:bodyDiv w:val="1"/>
      <w:marLeft w:val="0"/>
      <w:marRight w:val="0"/>
      <w:marTop w:val="0"/>
      <w:marBottom w:val="0"/>
      <w:divBdr>
        <w:top w:val="none" w:sz="0" w:space="0" w:color="auto"/>
        <w:left w:val="none" w:sz="0" w:space="0" w:color="auto"/>
        <w:bottom w:val="none" w:sz="0" w:space="0" w:color="auto"/>
        <w:right w:val="none" w:sz="0" w:space="0" w:color="auto"/>
      </w:divBdr>
    </w:div>
    <w:div w:id="1496216669">
      <w:bodyDiv w:val="1"/>
      <w:marLeft w:val="0"/>
      <w:marRight w:val="0"/>
      <w:marTop w:val="0"/>
      <w:marBottom w:val="0"/>
      <w:divBdr>
        <w:top w:val="none" w:sz="0" w:space="0" w:color="auto"/>
        <w:left w:val="none" w:sz="0" w:space="0" w:color="auto"/>
        <w:bottom w:val="none" w:sz="0" w:space="0" w:color="auto"/>
        <w:right w:val="none" w:sz="0" w:space="0" w:color="auto"/>
      </w:divBdr>
    </w:div>
    <w:div w:id="1501500215">
      <w:bodyDiv w:val="1"/>
      <w:marLeft w:val="0"/>
      <w:marRight w:val="0"/>
      <w:marTop w:val="0"/>
      <w:marBottom w:val="0"/>
      <w:divBdr>
        <w:top w:val="none" w:sz="0" w:space="0" w:color="auto"/>
        <w:left w:val="none" w:sz="0" w:space="0" w:color="auto"/>
        <w:bottom w:val="none" w:sz="0" w:space="0" w:color="auto"/>
        <w:right w:val="none" w:sz="0" w:space="0" w:color="auto"/>
      </w:divBdr>
    </w:div>
    <w:div w:id="1529290395">
      <w:bodyDiv w:val="1"/>
      <w:marLeft w:val="0"/>
      <w:marRight w:val="0"/>
      <w:marTop w:val="0"/>
      <w:marBottom w:val="0"/>
      <w:divBdr>
        <w:top w:val="none" w:sz="0" w:space="0" w:color="auto"/>
        <w:left w:val="none" w:sz="0" w:space="0" w:color="auto"/>
        <w:bottom w:val="none" w:sz="0" w:space="0" w:color="auto"/>
        <w:right w:val="none" w:sz="0" w:space="0" w:color="auto"/>
      </w:divBdr>
    </w:div>
    <w:div w:id="1577012922">
      <w:bodyDiv w:val="1"/>
      <w:marLeft w:val="0"/>
      <w:marRight w:val="0"/>
      <w:marTop w:val="0"/>
      <w:marBottom w:val="0"/>
      <w:divBdr>
        <w:top w:val="none" w:sz="0" w:space="0" w:color="auto"/>
        <w:left w:val="none" w:sz="0" w:space="0" w:color="auto"/>
        <w:bottom w:val="none" w:sz="0" w:space="0" w:color="auto"/>
        <w:right w:val="none" w:sz="0" w:space="0" w:color="auto"/>
      </w:divBdr>
    </w:div>
    <w:div w:id="1624772529">
      <w:bodyDiv w:val="1"/>
      <w:marLeft w:val="0"/>
      <w:marRight w:val="0"/>
      <w:marTop w:val="0"/>
      <w:marBottom w:val="0"/>
      <w:divBdr>
        <w:top w:val="none" w:sz="0" w:space="0" w:color="auto"/>
        <w:left w:val="none" w:sz="0" w:space="0" w:color="auto"/>
        <w:bottom w:val="none" w:sz="0" w:space="0" w:color="auto"/>
        <w:right w:val="none" w:sz="0" w:space="0" w:color="auto"/>
      </w:divBdr>
      <w:divsChild>
        <w:div w:id="306130946">
          <w:marLeft w:val="0"/>
          <w:marRight w:val="0"/>
          <w:marTop w:val="96"/>
          <w:marBottom w:val="0"/>
          <w:divBdr>
            <w:top w:val="none" w:sz="0" w:space="0" w:color="auto"/>
            <w:left w:val="none" w:sz="0" w:space="0" w:color="auto"/>
            <w:bottom w:val="none" w:sz="0" w:space="0" w:color="auto"/>
            <w:right w:val="none" w:sz="0" w:space="0" w:color="auto"/>
          </w:divBdr>
        </w:div>
      </w:divsChild>
    </w:div>
    <w:div w:id="1787697959">
      <w:bodyDiv w:val="1"/>
      <w:marLeft w:val="0"/>
      <w:marRight w:val="0"/>
      <w:marTop w:val="0"/>
      <w:marBottom w:val="0"/>
      <w:divBdr>
        <w:top w:val="none" w:sz="0" w:space="0" w:color="auto"/>
        <w:left w:val="none" w:sz="0" w:space="0" w:color="auto"/>
        <w:bottom w:val="none" w:sz="0" w:space="0" w:color="auto"/>
        <w:right w:val="none" w:sz="0" w:space="0" w:color="auto"/>
      </w:divBdr>
    </w:div>
    <w:div w:id="1850175142">
      <w:bodyDiv w:val="1"/>
      <w:marLeft w:val="0"/>
      <w:marRight w:val="0"/>
      <w:marTop w:val="0"/>
      <w:marBottom w:val="0"/>
      <w:divBdr>
        <w:top w:val="none" w:sz="0" w:space="0" w:color="auto"/>
        <w:left w:val="none" w:sz="0" w:space="0" w:color="auto"/>
        <w:bottom w:val="none" w:sz="0" w:space="0" w:color="auto"/>
        <w:right w:val="none" w:sz="0" w:space="0" w:color="auto"/>
      </w:divBdr>
      <w:divsChild>
        <w:div w:id="321394891">
          <w:marLeft w:val="720"/>
          <w:marRight w:val="0"/>
          <w:marTop w:val="86"/>
          <w:marBottom w:val="0"/>
          <w:divBdr>
            <w:top w:val="none" w:sz="0" w:space="0" w:color="auto"/>
            <w:left w:val="none" w:sz="0" w:space="0" w:color="auto"/>
            <w:bottom w:val="none" w:sz="0" w:space="0" w:color="auto"/>
            <w:right w:val="none" w:sz="0" w:space="0" w:color="auto"/>
          </w:divBdr>
        </w:div>
        <w:div w:id="341319396">
          <w:marLeft w:val="720"/>
          <w:marRight w:val="0"/>
          <w:marTop w:val="86"/>
          <w:marBottom w:val="0"/>
          <w:divBdr>
            <w:top w:val="none" w:sz="0" w:space="0" w:color="auto"/>
            <w:left w:val="none" w:sz="0" w:space="0" w:color="auto"/>
            <w:bottom w:val="none" w:sz="0" w:space="0" w:color="auto"/>
            <w:right w:val="none" w:sz="0" w:space="0" w:color="auto"/>
          </w:divBdr>
        </w:div>
        <w:div w:id="923148524">
          <w:marLeft w:val="0"/>
          <w:marRight w:val="0"/>
          <w:marTop w:val="96"/>
          <w:marBottom w:val="0"/>
          <w:divBdr>
            <w:top w:val="none" w:sz="0" w:space="0" w:color="auto"/>
            <w:left w:val="none" w:sz="0" w:space="0" w:color="auto"/>
            <w:bottom w:val="none" w:sz="0" w:space="0" w:color="auto"/>
            <w:right w:val="none" w:sz="0" w:space="0" w:color="auto"/>
          </w:divBdr>
        </w:div>
        <w:div w:id="1116561527">
          <w:marLeft w:val="720"/>
          <w:marRight w:val="0"/>
          <w:marTop w:val="86"/>
          <w:marBottom w:val="0"/>
          <w:divBdr>
            <w:top w:val="none" w:sz="0" w:space="0" w:color="auto"/>
            <w:left w:val="none" w:sz="0" w:space="0" w:color="auto"/>
            <w:bottom w:val="none" w:sz="0" w:space="0" w:color="auto"/>
            <w:right w:val="none" w:sz="0" w:space="0" w:color="auto"/>
          </w:divBdr>
        </w:div>
        <w:div w:id="1689911839">
          <w:marLeft w:val="720"/>
          <w:marRight w:val="0"/>
          <w:marTop w:val="86"/>
          <w:marBottom w:val="0"/>
          <w:divBdr>
            <w:top w:val="none" w:sz="0" w:space="0" w:color="auto"/>
            <w:left w:val="none" w:sz="0" w:space="0" w:color="auto"/>
            <w:bottom w:val="none" w:sz="0" w:space="0" w:color="auto"/>
            <w:right w:val="none" w:sz="0" w:space="0" w:color="auto"/>
          </w:divBdr>
        </w:div>
      </w:divsChild>
    </w:div>
    <w:div w:id="1857234980">
      <w:bodyDiv w:val="1"/>
      <w:marLeft w:val="0"/>
      <w:marRight w:val="0"/>
      <w:marTop w:val="0"/>
      <w:marBottom w:val="0"/>
      <w:divBdr>
        <w:top w:val="none" w:sz="0" w:space="0" w:color="auto"/>
        <w:left w:val="none" w:sz="0" w:space="0" w:color="auto"/>
        <w:bottom w:val="none" w:sz="0" w:space="0" w:color="auto"/>
        <w:right w:val="none" w:sz="0" w:space="0" w:color="auto"/>
      </w:divBdr>
      <w:divsChild>
        <w:div w:id="28916979">
          <w:marLeft w:val="547"/>
          <w:marRight w:val="0"/>
          <w:marTop w:val="0"/>
          <w:marBottom w:val="0"/>
          <w:divBdr>
            <w:top w:val="none" w:sz="0" w:space="0" w:color="auto"/>
            <w:left w:val="none" w:sz="0" w:space="0" w:color="auto"/>
            <w:bottom w:val="none" w:sz="0" w:space="0" w:color="auto"/>
            <w:right w:val="none" w:sz="0" w:space="0" w:color="auto"/>
          </w:divBdr>
        </w:div>
        <w:div w:id="185221798">
          <w:marLeft w:val="547"/>
          <w:marRight w:val="0"/>
          <w:marTop w:val="0"/>
          <w:marBottom w:val="0"/>
          <w:divBdr>
            <w:top w:val="none" w:sz="0" w:space="0" w:color="auto"/>
            <w:left w:val="none" w:sz="0" w:space="0" w:color="auto"/>
            <w:bottom w:val="none" w:sz="0" w:space="0" w:color="auto"/>
            <w:right w:val="none" w:sz="0" w:space="0" w:color="auto"/>
          </w:divBdr>
        </w:div>
        <w:div w:id="755059019">
          <w:marLeft w:val="547"/>
          <w:marRight w:val="0"/>
          <w:marTop w:val="0"/>
          <w:marBottom w:val="0"/>
          <w:divBdr>
            <w:top w:val="none" w:sz="0" w:space="0" w:color="auto"/>
            <w:left w:val="none" w:sz="0" w:space="0" w:color="auto"/>
            <w:bottom w:val="none" w:sz="0" w:space="0" w:color="auto"/>
            <w:right w:val="none" w:sz="0" w:space="0" w:color="auto"/>
          </w:divBdr>
        </w:div>
        <w:div w:id="826440255">
          <w:marLeft w:val="547"/>
          <w:marRight w:val="0"/>
          <w:marTop w:val="0"/>
          <w:marBottom w:val="0"/>
          <w:divBdr>
            <w:top w:val="none" w:sz="0" w:space="0" w:color="auto"/>
            <w:left w:val="none" w:sz="0" w:space="0" w:color="auto"/>
            <w:bottom w:val="none" w:sz="0" w:space="0" w:color="auto"/>
            <w:right w:val="none" w:sz="0" w:space="0" w:color="auto"/>
          </w:divBdr>
        </w:div>
        <w:div w:id="1329870425">
          <w:marLeft w:val="547"/>
          <w:marRight w:val="0"/>
          <w:marTop w:val="0"/>
          <w:marBottom w:val="0"/>
          <w:divBdr>
            <w:top w:val="none" w:sz="0" w:space="0" w:color="auto"/>
            <w:left w:val="none" w:sz="0" w:space="0" w:color="auto"/>
            <w:bottom w:val="none" w:sz="0" w:space="0" w:color="auto"/>
            <w:right w:val="none" w:sz="0" w:space="0" w:color="auto"/>
          </w:divBdr>
        </w:div>
        <w:div w:id="1474638185">
          <w:marLeft w:val="547"/>
          <w:marRight w:val="0"/>
          <w:marTop w:val="0"/>
          <w:marBottom w:val="0"/>
          <w:divBdr>
            <w:top w:val="none" w:sz="0" w:space="0" w:color="auto"/>
            <w:left w:val="none" w:sz="0" w:space="0" w:color="auto"/>
            <w:bottom w:val="none" w:sz="0" w:space="0" w:color="auto"/>
            <w:right w:val="none" w:sz="0" w:space="0" w:color="auto"/>
          </w:divBdr>
        </w:div>
        <w:div w:id="1486776061">
          <w:marLeft w:val="547"/>
          <w:marRight w:val="0"/>
          <w:marTop w:val="0"/>
          <w:marBottom w:val="0"/>
          <w:divBdr>
            <w:top w:val="none" w:sz="0" w:space="0" w:color="auto"/>
            <w:left w:val="none" w:sz="0" w:space="0" w:color="auto"/>
            <w:bottom w:val="none" w:sz="0" w:space="0" w:color="auto"/>
            <w:right w:val="none" w:sz="0" w:space="0" w:color="auto"/>
          </w:divBdr>
        </w:div>
        <w:div w:id="1565336592">
          <w:marLeft w:val="547"/>
          <w:marRight w:val="0"/>
          <w:marTop w:val="0"/>
          <w:marBottom w:val="0"/>
          <w:divBdr>
            <w:top w:val="none" w:sz="0" w:space="0" w:color="auto"/>
            <w:left w:val="none" w:sz="0" w:space="0" w:color="auto"/>
            <w:bottom w:val="none" w:sz="0" w:space="0" w:color="auto"/>
            <w:right w:val="none" w:sz="0" w:space="0" w:color="auto"/>
          </w:divBdr>
        </w:div>
        <w:div w:id="1582521427">
          <w:marLeft w:val="547"/>
          <w:marRight w:val="0"/>
          <w:marTop w:val="0"/>
          <w:marBottom w:val="0"/>
          <w:divBdr>
            <w:top w:val="none" w:sz="0" w:space="0" w:color="auto"/>
            <w:left w:val="none" w:sz="0" w:space="0" w:color="auto"/>
            <w:bottom w:val="none" w:sz="0" w:space="0" w:color="auto"/>
            <w:right w:val="none" w:sz="0" w:space="0" w:color="auto"/>
          </w:divBdr>
        </w:div>
        <w:div w:id="1874417078">
          <w:marLeft w:val="547"/>
          <w:marRight w:val="0"/>
          <w:marTop w:val="0"/>
          <w:marBottom w:val="0"/>
          <w:divBdr>
            <w:top w:val="none" w:sz="0" w:space="0" w:color="auto"/>
            <w:left w:val="none" w:sz="0" w:space="0" w:color="auto"/>
            <w:bottom w:val="none" w:sz="0" w:space="0" w:color="auto"/>
            <w:right w:val="none" w:sz="0" w:space="0" w:color="auto"/>
          </w:divBdr>
        </w:div>
        <w:div w:id="2000619790">
          <w:marLeft w:val="547"/>
          <w:marRight w:val="0"/>
          <w:marTop w:val="0"/>
          <w:marBottom w:val="0"/>
          <w:divBdr>
            <w:top w:val="none" w:sz="0" w:space="0" w:color="auto"/>
            <w:left w:val="none" w:sz="0" w:space="0" w:color="auto"/>
            <w:bottom w:val="none" w:sz="0" w:space="0" w:color="auto"/>
            <w:right w:val="none" w:sz="0" w:space="0" w:color="auto"/>
          </w:divBdr>
        </w:div>
      </w:divsChild>
    </w:div>
    <w:div w:id="1876697537">
      <w:bodyDiv w:val="1"/>
      <w:marLeft w:val="0"/>
      <w:marRight w:val="0"/>
      <w:marTop w:val="0"/>
      <w:marBottom w:val="0"/>
      <w:divBdr>
        <w:top w:val="none" w:sz="0" w:space="0" w:color="auto"/>
        <w:left w:val="none" w:sz="0" w:space="0" w:color="auto"/>
        <w:bottom w:val="none" w:sz="0" w:space="0" w:color="auto"/>
        <w:right w:val="none" w:sz="0" w:space="0" w:color="auto"/>
      </w:divBdr>
    </w:div>
    <w:div w:id="1886601659">
      <w:bodyDiv w:val="1"/>
      <w:marLeft w:val="0"/>
      <w:marRight w:val="0"/>
      <w:marTop w:val="0"/>
      <w:marBottom w:val="0"/>
      <w:divBdr>
        <w:top w:val="none" w:sz="0" w:space="0" w:color="auto"/>
        <w:left w:val="none" w:sz="0" w:space="0" w:color="auto"/>
        <w:bottom w:val="none" w:sz="0" w:space="0" w:color="auto"/>
        <w:right w:val="none" w:sz="0" w:space="0" w:color="auto"/>
      </w:divBdr>
    </w:div>
    <w:div w:id="1914773869">
      <w:bodyDiv w:val="1"/>
      <w:marLeft w:val="0"/>
      <w:marRight w:val="0"/>
      <w:marTop w:val="0"/>
      <w:marBottom w:val="0"/>
      <w:divBdr>
        <w:top w:val="none" w:sz="0" w:space="0" w:color="auto"/>
        <w:left w:val="none" w:sz="0" w:space="0" w:color="auto"/>
        <w:bottom w:val="none" w:sz="0" w:space="0" w:color="auto"/>
        <w:right w:val="none" w:sz="0" w:space="0" w:color="auto"/>
      </w:divBdr>
    </w:div>
    <w:div w:id="1935359708">
      <w:bodyDiv w:val="1"/>
      <w:marLeft w:val="0"/>
      <w:marRight w:val="0"/>
      <w:marTop w:val="0"/>
      <w:marBottom w:val="0"/>
      <w:divBdr>
        <w:top w:val="none" w:sz="0" w:space="0" w:color="auto"/>
        <w:left w:val="none" w:sz="0" w:space="0" w:color="auto"/>
        <w:bottom w:val="none" w:sz="0" w:space="0" w:color="auto"/>
        <w:right w:val="none" w:sz="0" w:space="0" w:color="auto"/>
      </w:divBdr>
      <w:divsChild>
        <w:div w:id="742530163">
          <w:marLeft w:val="0"/>
          <w:marRight w:val="0"/>
          <w:marTop w:val="96"/>
          <w:marBottom w:val="0"/>
          <w:divBdr>
            <w:top w:val="none" w:sz="0" w:space="0" w:color="auto"/>
            <w:left w:val="none" w:sz="0" w:space="0" w:color="auto"/>
            <w:bottom w:val="none" w:sz="0" w:space="0" w:color="auto"/>
            <w:right w:val="none" w:sz="0" w:space="0" w:color="auto"/>
          </w:divBdr>
        </w:div>
        <w:div w:id="2055078772">
          <w:marLeft w:val="0"/>
          <w:marRight w:val="0"/>
          <w:marTop w:val="96"/>
          <w:marBottom w:val="0"/>
          <w:divBdr>
            <w:top w:val="none" w:sz="0" w:space="0" w:color="auto"/>
            <w:left w:val="none" w:sz="0" w:space="0" w:color="auto"/>
            <w:bottom w:val="none" w:sz="0" w:space="0" w:color="auto"/>
            <w:right w:val="none" w:sz="0" w:space="0" w:color="auto"/>
          </w:divBdr>
        </w:div>
      </w:divsChild>
    </w:div>
    <w:div w:id="2075657990">
      <w:bodyDiv w:val="1"/>
      <w:marLeft w:val="0"/>
      <w:marRight w:val="0"/>
      <w:marTop w:val="0"/>
      <w:marBottom w:val="0"/>
      <w:divBdr>
        <w:top w:val="none" w:sz="0" w:space="0" w:color="auto"/>
        <w:left w:val="none" w:sz="0" w:space="0" w:color="auto"/>
        <w:bottom w:val="none" w:sz="0" w:space="0" w:color="auto"/>
        <w:right w:val="none" w:sz="0" w:space="0" w:color="auto"/>
      </w:divBdr>
    </w:div>
    <w:div w:id="21089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CC5B7-50A3-4A07-9343-1EE6D4FCB670}"/>
</file>

<file path=customXml/itemProps2.xml><?xml version="1.0" encoding="utf-8"?>
<ds:datastoreItem xmlns:ds="http://schemas.openxmlformats.org/officeDocument/2006/customXml" ds:itemID="{0A0C373B-6872-4177-B113-A30E3B31CCE5}"/>
</file>

<file path=customXml/itemProps3.xml><?xml version="1.0" encoding="utf-8"?>
<ds:datastoreItem xmlns:ds="http://schemas.openxmlformats.org/officeDocument/2006/customXml" ds:itemID="{DD550DB8-F8E2-43CC-B0E9-F49BC57D4E40}"/>
</file>

<file path=customXml/itemProps4.xml><?xml version="1.0" encoding="utf-8"?>
<ds:datastoreItem xmlns:ds="http://schemas.openxmlformats.org/officeDocument/2006/customXml" ds:itemID="{C1C29AD6-EF92-4A3D-8468-1BE1B9493B0E}"/>
</file>

<file path=docProps/app.xml><?xml version="1.0" encoding="utf-8"?>
<Properties xmlns="http://schemas.openxmlformats.org/officeDocument/2006/extended-properties" xmlns:vt="http://schemas.openxmlformats.org/officeDocument/2006/docPropsVTypes">
  <Template>Normal</Template>
  <TotalTime>6289</TotalTime>
  <Pages>28</Pages>
  <Words>8602</Words>
  <Characters>49037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Boitumelo Matlakala</cp:lastModifiedBy>
  <cp:revision>9</cp:revision>
  <cp:lastPrinted>2020-03-20T10:54:00Z</cp:lastPrinted>
  <dcterms:created xsi:type="dcterms:W3CDTF">2020-05-20T07:57:00Z</dcterms:created>
  <dcterms:modified xsi:type="dcterms:W3CDTF">2020-06-03T13:29:00Z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